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jc w:val="center"/>
        <w:tblLook w:val="04A0" w:firstRow="1" w:lastRow="0" w:firstColumn="1" w:lastColumn="0" w:noHBand="0" w:noVBand="1"/>
      </w:tblPr>
      <w:tblGrid>
        <w:gridCol w:w="3693"/>
        <w:gridCol w:w="6019"/>
      </w:tblGrid>
      <w:tr w:rsidR="005C5736" w:rsidRPr="005C5736" w14:paraId="51F55FF2" w14:textId="77777777" w:rsidTr="00F7195A">
        <w:trPr>
          <w:trHeight w:val="1260"/>
          <w:jc w:val="center"/>
        </w:trPr>
        <w:tc>
          <w:tcPr>
            <w:tcW w:w="3693" w:type="dxa"/>
            <w:shd w:val="clear" w:color="auto" w:fill="auto"/>
          </w:tcPr>
          <w:p w14:paraId="1E455C60" w14:textId="06C7129B" w:rsidR="00870ECB" w:rsidRPr="005C5736" w:rsidRDefault="00870ECB" w:rsidP="00F7195A">
            <w:pPr>
              <w:widowControl w:val="0"/>
              <w:jc w:val="center"/>
              <w:rPr>
                <w:b/>
                <w:sz w:val="26"/>
                <w:szCs w:val="26"/>
              </w:rPr>
            </w:pPr>
            <w:r w:rsidRPr="005C5736">
              <w:rPr>
                <w:b/>
                <w:sz w:val="26"/>
                <w:szCs w:val="26"/>
              </w:rPr>
              <w:t xml:space="preserve">UBND </w:t>
            </w:r>
            <w:r w:rsidR="00FF5D5E">
              <w:rPr>
                <w:b/>
                <w:sz w:val="26"/>
                <w:szCs w:val="26"/>
              </w:rPr>
              <w:t>XÃ CƯ AN</w:t>
            </w:r>
          </w:p>
          <w:p w14:paraId="65F596BB" w14:textId="77777777" w:rsidR="00870ECB" w:rsidRPr="005C5736" w:rsidRDefault="00870ECB" w:rsidP="00F7195A">
            <w:pPr>
              <w:widowControl w:val="0"/>
              <w:jc w:val="center"/>
              <w:rPr>
                <w:b/>
                <w:sz w:val="26"/>
                <w:szCs w:val="26"/>
              </w:rPr>
            </w:pPr>
            <w:r w:rsidRPr="005C5736">
              <w:rPr>
                <w:b/>
                <w:sz w:val="26"/>
                <w:szCs w:val="26"/>
              </w:rPr>
              <w:t xml:space="preserve">BCĐ CHUYỂN ĐỔI SỐ </w:t>
            </w:r>
          </w:p>
          <w:p w14:paraId="19A46531" w14:textId="604BA04F" w:rsidR="00870ECB" w:rsidRPr="005C5736" w:rsidRDefault="00870ECB" w:rsidP="00F7195A">
            <w:pPr>
              <w:widowControl w:val="0"/>
              <w:jc w:val="center"/>
              <w:rPr>
                <w:sz w:val="16"/>
                <w:szCs w:val="16"/>
              </w:rPr>
            </w:pPr>
            <w:r w:rsidRPr="005C5736">
              <w:rPr>
                <w:b/>
                <w:noProof/>
                <w:sz w:val="26"/>
                <w:szCs w:val="26"/>
              </w:rPr>
              <mc:AlternateContent>
                <mc:Choice Requires="wps">
                  <w:drawing>
                    <wp:anchor distT="0" distB="0" distL="114300" distR="114300" simplePos="0" relativeHeight="251660288" behindDoc="0" locked="0" layoutInCell="1" allowOverlap="1" wp14:anchorId="4E7EF26E" wp14:editId="075EF0E1">
                      <wp:simplePos x="0" y="0"/>
                      <wp:positionH relativeFrom="column">
                        <wp:posOffset>647065</wp:posOffset>
                      </wp:positionH>
                      <wp:positionV relativeFrom="paragraph">
                        <wp:posOffset>14605</wp:posOffset>
                      </wp:positionV>
                      <wp:extent cx="925195" cy="0"/>
                      <wp:effectExtent l="6985" t="9525" r="10795" b="9525"/>
                      <wp:wrapNone/>
                      <wp:docPr id="80466106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F0107" id="_x0000_t32" coordsize="21600,21600" o:spt="32" o:oned="t" path="m,l21600,21600e" filled="f">
                      <v:path arrowok="t" fillok="f" o:connecttype="none"/>
                      <o:lock v:ext="edit" shapetype="t"/>
                    </v:shapetype>
                    <v:shape id="AutoShape 3" o:spid="_x0000_s1026" type="#_x0000_t32" style="position:absolute;margin-left:50.95pt;margin-top:1.15pt;width:7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uHtgEAAFU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"/>
                  </w:pict>
                </mc:Fallback>
              </mc:AlternateContent>
            </w:r>
          </w:p>
          <w:p w14:paraId="52CAD9CC" w14:textId="5DD4FCA0" w:rsidR="00870ECB" w:rsidRPr="005C5736" w:rsidRDefault="00870ECB" w:rsidP="00F7195A">
            <w:pPr>
              <w:widowControl w:val="0"/>
              <w:jc w:val="center"/>
              <w:rPr>
                <w:sz w:val="28"/>
                <w:szCs w:val="28"/>
              </w:rPr>
            </w:pPr>
            <w:r w:rsidRPr="005C5736">
              <w:rPr>
                <w:sz w:val="28"/>
                <w:szCs w:val="28"/>
              </w:rPr>
              <w:t xml:space="preserve">Số: </w:t>
            </w:r>
            <w:r w:rsidR="001B4A97">
              <w:rPr>
                <w:sz w:val="28"/>
                <w:szCs w:val="28"/>
              </w:rPr>
              <w:t>01</w:t>
            </w:r>
            <w:r w:rsidRPr="005C5736">
              <w:rPr>
                <w:sz w:val="28"/>
                <w:szCs w:val="28"/>
              </w:rPr>
              <w:t>/KH-BCĐCĐS</w:t>
            </w:r>
          </w:p>
        </w:tc>
        <w:tc>
          <w:tcPr>
            <w:tcW w:w="6019" w:type="dxa"/>
            <w:shd w:val="clear" w:color="auto" w:fill="auto"/>
          </w:tcPr>
          <w:p w14:paraId="4B124E83" w14:textId="77777777" w:rsidR="00870ECB" w:rsidRPr="005C5736" w:rsidRDefault="00870ECB" w:rsidP="00F7195A">
            <w:pPr>
              <w:widowControl w:val="0"/>
              <w:jc w:val="center"/>
              <w:rPr>
                <w:b/>
                <w:sz w:val="26"/>
                <w:szCs w:val="26"/>
              </w:rPr>
            </w:pPr>
            <w:r w:rsidRPr="005C5736">
              <w:rPr>
                <w:b/>
                <w:sz w:val="26"/>
                <w:szCs w:val="26"/>
              </w:rPr>
              <w:t>CỘNG HÒA XÃ HỘI CHỦ NGHĨA VIỆT NAM</w:t>
            </w:r>
          </w:p>
          <w:p w14:paraId="185AC48B" w14:textId="77777777" w:rsidR="00870ECB" w:rsidRPr="005C5736" w:rsidRDefault="00870ECB" w:rsidP="00F7195A">
            <w:pPr>
              <w:widowControl w:val="0"/>
              <w:jc w:val="center"/>
              <w:rPr>
                <w:b/>
                <w:sz w:val="28"/>
                <w:szCs w:val="28"/>
              </w:rPr>
            </w:pPr>
            <w:r w:rsidRPr="005C5736">
              <w:rPr>
                <w:b/>
                <w:sz w:val="28"/>
                <w:szCs w:val="28"/>
              </w:rPr>
              <w:t>Độc lập – Tự do – Hạnh phúc</w:t>
            </w:r>
          </w:p>
          <w:p w14:paraId="6D32D0E0" w14:textId="4C7CDDC5" w:rsidR="00870ECB" w:rsidRPr="005C5736" w:rsidRDefault="00870ECB" w:rsidP="00F7195A">
            <w:pPr>
              <w:widowControl w:val="0"/>
              <w:jc w:val="center"/>
              <w:rPr>
                <w:sz w:val="16"/>
                <w:szCs w:val="16"/>
              </w:rPr>
            </w:pPr>
            <w:r w:rsidRPr="005C5736">
              <w:rPr>
                <w:noProof/>
                <w:sz w:val="20"/>
                <w:szCs w:val="28"/>
              </w:rPr>
              <mc:AlternateContent>
                <mc:Choice Requires="wps">
                  <w:drawing>
                    <wp:anchor distT="0" distB="0" distL="114300" distR="114300" simplePos="0" relativeHeight="251659264" behindDoc="0" locked="0" layoutInCell="1" allowOverlap="1" wp14:anchorId="772737A1" wp14:editId="25BFDC8D">
                      <wp:simplePos x="0" y="0"/>
                      <wp:positionH relativeFrom="column">
                        <wp:posOffset>749935</wp:posOffset>
                      </wp:positionH>
                      <wp:positionV relativeFrom="paragraph">
                        <wp:posOffset>19050</wp:posOffset>
                      </wp:positionV>
                      <wp:extent cx="2188210" cy="0"/>
                      <wp:effectExtent l="6985" t="9525" r="5080" b="9525"/>
                      <wp:wrapNone/>
                      <wp:docPr id="19923927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09F1C" id="AutoShape 2" o:spid="_x0000_s1026" type="#_x0000_t32" style="position:absolute;margin-left:59.05pt;margin-top:1.5pt;width:17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"/>
                  </w:pict>
                </mc:Fallback>
              </mc:AlternateContent>
            </w:r>
          </w:p>
          <w:p w14:paraId="51840D0C" w14:textId="35FF53A9" w:rsidR="00870ECB" w:rsidRPr="005C5736" w:rsidRDefault="00FF5D5E" w:rsidP="00CA6BAD">
            <w:pPr>
              <w:widowControl w:val="0"/>
              <w:jc w:val="center"/>
              <w:rPr>
                <w:b/>
                <w:sz w:val="28"/>
                <w:szCs w:val="28"/>
              </w:rPr>
            </w:pPr>
            <w:r>
              <w:rPr>
                <w:i/>
                <w:sz w:val="28"/>
                <w:szCs w:val="28"/>
              </w:rPr>
              <w:t>Cư An</w:t>
            </w:r>
            <w:r w:rsidR="00870ECB" w:rsidRPr="005C5736">
              <w:rPr>
                <w:i/>
                <w:sz w:val="28"/>
                <w:szCs w:val="28"/>
              </w:rPr>
              <w:t xml:space="preserve">, ngày </w:t>
            </w:r>
            <w:r>
              <w:rPr>
                <w:i/>
                <w:sz w:val="28"/>
                <w:szCs w:val="28"/>
              </w:rPr>
              <w:t>1</w:t>
            </w:r>
            <w:r w:rsidR="00CA6BAD">
              <w:rPr>
                <w:i/>
                <w:sz w:val="28"/>
                <w:szCs w:val="28"/>
              </w:rPr>
              <w:t>9</w:t>
            </w:r>
            <w:bookmarkStart w:id="0" w:name="_GoBack"/>
            <w:bookmarkEnd w:id="0"/>
            <w:r>
              <w:rPr>
                <w:i/>
                <w:sz w:val="28"/>
                <w:szCs w:val="28"/>
              </w:rPr>
              <w:t xml:space="preserve"> </w:t>
            </w:r>
            <w:r w:rsidR="00870ECB" w:rsidRPr="005C5736">
              <w:rPr>
                <w:i/>
                <w:sz w:val="28"/>
                <w:szCs w:val="28"/>
              </w:rPr>
              <w:t>tháng 6 năm 2023</w:t>
            </w:r>
          </w:p>
        </w:tc>
      </w:tr>
    </w:tbl>
    <w:p w14:paraId="4D6EB7E8" w14:textId="77777777" w:rsidR="00870ECB" w:rsidRPr="005C5736" w:rsidRDefault="00870ECB" w:rsidP="00870ECB">
      <w:pPr>
        <w:widowControl w:val="0"/>
        <w:rPr>
          <w:vanish/>
        </w:rPr>
      </w:pPr>
    </w:p>
    <w:p w14:paraId="6B172848" w14:textId="77777777" w:rsidR="00870ECB" w:rsidRPr="005C5736" w:rsidRDefault="00870ECB" w:rsidP="00870ECB">
      <w:pPr>
        <w:widowControl w:val="0"/>
        <w:shd w:val="clear" w:color="auto" w:fill="FFFFFF"/>
        <w:spacing w:before="120" w:after="60"/>
        <w:jc w:val="center"/>
        <w:outlineLvl w:val="0"/>
        <w:rPr>
          <w:b/>
          <w:bCs/>
          <w:kern w:val="36"/>
          <w:sz w:val="32"/>
          <w:szCs w:val="32"/>
        </w:rPr>
      </w:pPr>
      <w:r w:rsidRPr="005C5736">
        <w:rPr>
          <w:b/>
          <w:bCs/>
          <w:kern w:val="36"/>
          <w:sz w:val="32"/>
          <w:szCs w:val="32"/>
        </w:rPr>
        <w:t>KẾ HOẠCH</w:t>
      </w:r>
    </w:p>
    <w:p w14:paraId="727145C5" w14:textId="162E5487" w:rsidR="00870ECB" w:rsidRPr="005C5736" w:rsidRDefault="00870ECB" w:rsidP="00870ECB">
      <w:pPr>
        <w:widowControl w:val="0"/>
        <w:jc w:val="center"/>
        <w:rPr>
          <w:b/>
          <w:sz w:val="28"/>
          <w:szCs w:val="28"/>
        </w:rPr>
      </w:pPr>
      <w:r w:rsidRPr="005C5736">
        <w:rPr>
          <w:b/>
          <w:sz w:val="28"/>
          <w:szCs w:val="28"/>
        </w:rPr>
        <w:t>Hoạt động của Ban Chỉ đạo Chuyển đổi số năm 2023</w:t>
      </w:r>
    </w:p>
    <w:p w14:paraId="7E8E7AE4" w14:textId="0536635C" w:rsidR="00870ECB" w:rsidRPr="005C5736" w:rsidRDefault="00870ECB" w:rsidP="00870ECB">
      <w:pPr>
        <w:widowControl w:val="0"/>
        <w:spacing w:after="120"/>
        <w:jc w:val="center"/>
        <w:rPr>
          <w:b/>
          <w:sz w:val="28"/>
          <w:szCs w:val="28"/>
        </w:rPr>
      </w:pPr>
      <w:r w:rsidRPr="005C5736">
        <w:rPr>
          <w:b/>
          <w:noProof/>
          <w:sz w:val="28"/>
          <w:szCs w:val="28"/>
        </w:rPr>
        <mc:AlternateContent>
          <mc:Choice Requires="wps">
            <w:drawing>
              <wp:anchor distT="0" distB="0" distL="114300" distR="114300" simplePos="0" relativeHeight="251661312" behindDoc="0" locked="0" layoutInCell="1" allowOverlap="1" wp14:anchorId="368E1B3E" wp14:editId="282742B2">
                <wp:simplePos x="0" y="0"/>
                <wp:positionH relativeFrom="column">
                  <wp:posOffset>1928495</wp:posOffset>
                </wp:positionH>
                <wp:positionV relativeFrom="paragraph">
                  <wp:posOffset>42545</wp:posOffset>
                </wp:positionV>
                <wp:extent cx="2057400" cy="0"/>
                <wp:effectExtent l="9525" t="9525" r="9525" b="9525"/>
                <wp:wrapNone/>
                <wp:docPr id="124174508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740F0" id="AutoShape 4" o:spid="_x0000_s1026" type="#_x0000_t32" style="position:absolute;margin-left:151.85pt;margin-top:3.35pt;width:1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YuAEAAFYDAAAOAAAAZHJzL2Uyb0RvYy54bWysU01v2zAMvQ/YfxB0X+wEyz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"/>
            </w:pict>
          </mc:Fallback>
        </mc:AlternateContent>
      </w:r>
    </w:p>
    <w:p w14:paraId="035B53BC" w14:textId="3DA1B8EE" w:rsidR="00F44175" w:rsidRDefault="00F44175" w:rsidP="00786521">
      <w:pPr>
        <w:widowControl w:val="0"/>
        <w:autoSpaceDE w:val="0"/>
        <w:autoSpaceDN w:val="0"/>
        <w:adjustRightInd w:val="0"/>
        <w:spacing w:before="80" w:after="80"/>
        <w:ind w:firstLine="709"/>
        <w:jc w:val="both"/>
        <w:rPr>
          <w:sz w:val="28"/>
          <w:szCs w:val="28"/>
        </w:rPr>
      </w:pPr>
      <w:r w:rsidRPr="00F44175">
        <w:rPr>
          <w:bCs/>
          <w:sz w:val="28"/>
          <w:szCs w:val="28"/>
        </w:rPr>
        <w:t>Thực hiện kế hoạch số 01/KH-</w:t>
      </w:r>
      <w:r w:rsidRPr="00F44175">
        <w:rPr>
          <w:sz w:val="28"/>
          <w:szCs w:val="28"/>
        </w:rPr>
        <w:t xml:space="preserve"> BCĐCĐS</w:t>
      </w:r>
      <w:r>
        <w:rPr>
          <w:sz w:val="28"/>
          <w:szCs w:val="28"/>
        </w:rPr>
        <w:t xml:space="preserve"> ngày </w:t>
      </w:r>
      <w:r w:rsidR="00C2570F">
        <w:rPr>
          <w:sz w:val="28"/>
          <w:szCs w:val="28"/>
        </w:rPr>
        <w:t>13/6/2023 của Ban Chỉ đạo Chuyển đổi số của huyện Đak Pơ về hoạt động của Ban Chỉ đạo Chuyển đổi số của huyện năm 2023.</w:t>
      </w:r>
    </w:p>
    <w:p w14:paraId="322ED6D1" w14:textId="3DE8BFB7" w:rsidR="00C2570F" w:rsidRPr="00F44175" w:rsidRDefault="00C2570F" w:rsidP="00786521">
      <w:pPr>
        <w:widowControl w:val="0"/>
        <w:autoSpaceDE w:val="0"/>
        <w:autoSpaceDN w:val="0"/>
        <w:adjustRightInd w:val="0"/>
        <w:spacing w:before="80" w:after="80"/>
        <w:ind w:firstLine="709"/>
        <w:jc w:val="both"/>
        <w:rPr>
          <w:bCs/>
          <w:sz w:val="28"/>
          <w:szCs w:val="28"/>
        </w:rPr>
      </w:pPr>
      <w:r>
        <w:rPr>
          <w:sz w:val="28"/>
          <w:szCs w:val="28"/>
        </w:rPr>
        <w:t>Ban chỉ đạo Chuyển đổi số của xã xây dựng kế hoạch hoạt động của Ban Chỉ đạo Chuyển đổi số của xã năm 2023 như sau:</w:t>
      </w:r>
    </w:p>
    <w:p w14:paraId="3B0D856C" w14:textId="61A801D3" w:rsidR="00870ECB" w:rsidRPr="005C5736" w:rsidRDefault="00870ECB" w:rsidP="00786521">
      <w:pPr>
        <w:widowControl w:val="0"/>
        <w:autoSpaceDE w:val="0"/>
        <w:autoSpaceDN w:val="0"/>
        <w:adjustRightInd w:val="0"/>
        <w:spacing w:before="80" w:after="80"/>
        <w:ind w:firstLine="709"/>
        <w:jc w:val="both"/>
        <w:rPr>
          <w:b/>
          <w:bCs/>
          <w:sz w:val="28"/>
          <w:szCs w:val="28"/>
        </w:rPr>
      </w:pPr>
      <w:r w:rsidRPr="005C5736">
        <w:rPr>
          <w:b/>
          <w:bCs/>
          <w:sz w:val="28"/>
          <w:szCs w:val="28"/>
        </w:rPr>
        <w:t>I. MỤC ĐÍCH, YÊU CẦU</w:t>
      </w:r>
    </w:p>
    <w:p w14:paraId="10C45F2C" w14:textId="0915D934" w:rsidR="00870ECB" w:rsidRPr="005C5736" w:rsidRDefault="00870ECB" w:rsidP="00786521">
      <w:pPr>
        <w:widowControl w:val="0"/>
        <w:autoSpaceDE w:val="0"/>
        <w:autoSpaceDN w:val="0"/>
        <w:adjustRightInd w:val="0"/>
        <w:spacing w:before="80" w:after="80"/>
        <w:ind w:firstLine="709"/>
        <w:jc w:val="both"/>
        <w:rPr>
          <w:sz w:val="28"/>
          <w:szCs w:val="28"/>
        </w:rPr>
      </w:pPr>
      <w:r w:rsidRPr="005C5736">
        <w:rPr>
          <w:b/>
          <w:bCs/>
          <w:sz w:val="28"/>
          <w:szCs w:val="28"/>
        </w:rPr>
        <w:t>1.</w:t>
      </w:r>
      <w:r w:rsidRPr="005C5736">
        <w:rPr>
          <w:sz w:val="28"/>
          <w:szCs w:val="28"/>
        </w:rPr>
        <w:t xml:space="preserve"> Từng bước nâng cao chất lượng hoạt động của Ban Chỉ đạo Chuyển đổi số </w:t>
      </w:r>
      <w:r w:rsidR="00FF5D5E">
        <w:rPr>
          <w:sz w:val="28"/>
          <w:szCs w:val="28"/>
        </w:rPr>
        <w:t>xã Cư An</w:t>
      </w:r>
      <w:r w:rsidRPr="005C5736">
        <w:rPr>
          <w:sz w:val="28"/>
          <w:szCs w:val="28"/>
        </w:rPr>
        <w:t xml:space="preserve"> (sau đây gọi tắt là Ban Chỉ đạo), xác định rõ trách nhiệm của từng thành viên Ban Chỉ đạo trong việc thực hiện các nhiệm vụ được giao. Từng thành viên Ban Chỉ đạo chủ động phối hợp chặt chẽ trong quá trình triển khai thực hiện các nhiệm vụ về chuyển đổi số. Kịp thời tháo gỡ khó khăn, vướng mắc phát sinh; tập trung thực hiện các giải pháp nhằm đạt được các mục tiêu, chỉ tiêu, nhiệm vụ đã đề ra.</w:t>
      </w:r>
    </w:p>
    <w:p w14:paraId="5883D3C7" w14:textId="29BF0ABD" w:rsidR="00870ECB" w:rsidRPr="005C5736" w:rsidRDefault="00870ECB" w:rsidP="00786521">
      <w:pPr>
        <w:widowControl w:val="0"/>
        <w:autoSpaceDE w:val="0"/>
        <w:autoSpaceDN w:val="0"/>
        <w:adjustRightInd w:val="0"/>
        <w:spacing w:before="80" w:after="80"/>
        <w:ind w:firstLine="709"/>
        <w:jc w:val="both"/>
        <w:rPr>
          <w:sz w:val="28"/>
          <w:szCs w:val="28"/>
        </w:rPr>
      </w:pPr>
      <w:r w:rsidRPr="005C5736">
        <w:rPr>
          <w:b/>
          <w:bCs/>
          <w:sz w:val="28"/>
          <w:szCs w:val="28"/>
        </w:rPr>
        <w:t>2.</w:t>
      </w:r>
      <w:r w:rsidRPr="005C5736">
        <w:rPr>
          <w:sz w:val="28"/>
          <w:szCs w:val="28"/>
        </w:rPr>
        <w:t xml:space="preserve"> Đề ra các nội dung, giải pháp đẩy mạnh chuyển đổi số; ưu tiên nguồn lực để đạt các chỉ tiêu quan trọng thuộc các chương trình, kế hoạch Chuyển đổi số năm 2023 và các chỉ tiêu, nhiệm vụ liên quan đề ra tại Quyết định số 162/QĐ-UBND ngày 18/4/2023 của UBND tỉnh Gia Lai về Ban hành kế hoạch Chuyển đổi số tỉnh Gia Lai năm 2023, Kế hoạch số 01/KH-BCĐCĐS ngày 15/5/2023 của Ban Chỉ đạo Chuyển đổi số tỉnh Gia Lai về Hoạt động của Ban Chỉ đạo Chuyển đổi số tỉnh Gia Lai năm 2023. </w:t>
      </w:r>
    </w:p>
    <w:p w14:paraId="54606D5B" w14:textId="77777777" w:rsidR="00870ECB" w:rsidRPr="005C5736" w:rsidRDefault="00870ECB" w:rsidP="00786521">
      <w:pPr>
        <w:widowControl w:val="0"/>
        <w:shd w:val="clear" w:color="auto" w:fill="FFFFFF"/>
        <w:spacing w:before="80" w:after="80"/>
        <w:ind w:firstLine="709"/>
        <w:jc w:val="both"/>
        <w:rPr>
          <w:b/>
          <w:bCs/>
          <w:sz w:val="28"/>
          <w:szCs w:val="28"/>
        </w:rPr>
      </w:pPr>
      <w:r w:rsidRPr="005C5736">
        <w:rPr>
          <w:b/>
          <w:bCs/>
          <w:sz w:val="28"/>
          <w:szCs w:val="28"/>
        </w:rPr>
        <w:t>II. MỤC TIÊU THỰC HIỆN NHIỆM VỤ CHUYỂN ĐỔI SỐ</w:t>
      </w:r>
    </w:p>
    <w:p w14:paraId="125023C3" w14:textId="77777777" w:rsidR="00870ECB" w:rsidRPr="005C5736" w:rsidRDefault="00870ECB" w:rsidP="00786521">
      <w:pPr>
        <w:widowControl w:val="0"/>
        <w:shd w:val="clear" w:color="auto" w:fill="FFFFFF"/>
        <w:spacing w:before="80" w:after="80"/>
        <w:ind w:firstLine="709"/>
        <w:jc w:val="both"/>
        <w:rPr>
          <w:b/>
          <w:bCs/>
          <w:sz w:val="28"/>
          <w:szCs w:val="28"/>
        </w:rPr>
      </w:pPr>
      <w:r w:rsidRPr="005C5736">
        <w:rPr>
          <w:b/>
          <w:bCs/>
          <w:sz w:val="28"/>
          <w:szCs w:val="28"/>
        </w:rPr>
        <w:t>1. Dữ liệu số:</w:t>
      </w:r>
    </w:p>
    <w:p w14:paraId="2778B24E"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Triển khai chức năng kho dữ liệu điện tử của tổ chức, cá nhân trên hệ thống thông tin giải quyết thủ tục hành chính theo hướng dẫn của tỉnh.</w:t>
      </w:r>
    </w:p>
    <w:p w14:paraId="5C5D123B"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Triển khai cung cấp dịch vụ chia sẻ dữ liệu trên nền tảng tích hợp, chia sẻ dữ liệu (LGSP).</w:t>
      </w:r>
    </w:p>
    <w:p w14:paraId="79914E9A" w14:textId="5D17B502"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Cổng Thông tin điện tử huyện, Trang Thông tin điện tử của xã, được đánh giá an toàn thông tin và dán nhãn tín nhiệm mạng.</w:t>
      </w:r>
    </w:p>
    <w:p w14:paraId="56815CBC" w14:textId="77777777" w:rsidR="00870ECB" w:rsidRPr="005C5736" w:rsidRDefault="00870ECB" w:rsidP="00786521">
      <w:pPr>
        <w:widowControl w:val="0"/>
        <w:shd w:val="clear" w:color="auto" w:fill="FFFFFF"/>
        <w:spacing w:before="80" w:after="80"/>
        <w:ind w:firstLine="709"/>
        <w:jc w:val="both"/>
        <w:rPr>
          <w:sz w:val="28"/>
          <w:szCs w:val="28"/>
        </w:rPr>
      </w:pPr>
      <w:r w:rsidRPr="005C5736">
        <w:rPr>
          <w:b/>
          <w:bCs/>
          <w:sz w:val="28"/>
          <w:szCs w:val="28"/>
        </w:rPr>
        <w:t>2.</w:t>
      </w:r>
      <w:r w:rsidRPr="005C5736">
        <w:rPr>
          <w:sz w:val="28"/>
          <w:szCs w:val="28"/>
        </w:rPr>
        <w:t xml:space="preserve"> </w:t>
      </w:r>
      <w:r w:rsidRPr="005C5736">
        <w:rPr>
          <w:b/>
          <w:bCs/>
          <w:sz w:val="28"/>
          <w:szCs w:val="28"/>
        </w:rPr>
        <w:t>Chính quyền số:</w:t>
      </w:r>
    </w:p>
    <w:p w14:paraId="3BCF7CA0" w14:textId="7187E863"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- 100% triển khai các hoạt động nâng cao chất lượng và hiệu quả cung cấp dịch vụ công trực tuyến.</w:t>
      </w:r>
    </w:p>
    <w:p w14:paraId="21ECE849"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- 100% thủ tục hành chính đủ điều kiện theo quy định của pháp luật được cung cấp dưới hình thức dịch vụ công trực tuyến toàn trình; 40% dịch vụ công trực tuyến toàn trình được tích hợp, cung cấp trên Cổng dịch vụ công quốc gia.</w:t>
      </w:r>
    </w:p>
    <w:p w14:paraId="1897EA0D" w14:textId="26B4F798"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xml:space="preserve">- </w:t>
      </w:r>
      <w:r w:rsidR="00FF5D5E">
        <w:rPr>
          <w:sz w:val="28"/>
          <w:szCs w:val="28"/>
        </w:rPr>
        <w:t>3</w:t>
      </w:r>
      <w:r w:rsidRPr="005C5736">
        <w:rPr>
          <w:sz w:val="28"/>
          <w:szCs w:val="28"/>
        </w:rPr>
        <w:t xml:space="preserve">0% thanh toán trực tuyến trên Cổng dịch vụ công quốc gia, Cổng dịch </w:t>
      </w:r>
      <w:r w:rsidRPr="005C5736">
        <w:rPr>
          <w:sz w:val="28"/>
          <w:szCs w:val="28"/>
        </w:rPr>
        <w:lastRenderedPageBreak/>
        <w:t>vụ công của tỉnh trên tổng số giao dịch thanh toán của dịch vụ công; 60% thủ tục hành chính có yêu cầu nghĩa vụ tài chính được thanh toán trực tuyến trên Cổng dịch vụ công quốc gia, Cổng dịch vụ công của tỉnh.</w:t>
      </w:r>
    </w:p>
    <w:p w14:paraId="16FAAAAD" w14:textId="79677E74"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xml:space="preserve">- 100% kết quả giải quyết thủ tục hành chính được số hoá; </w:t>
      </w:r>
      <w:r w:rsidR="009D24CA" w:rsidRPr="005C5736">
        <w:rPr>
          <w:sz w:val="28"/>
          <w:szCs w:val="28"/>
        </w:rPr>
        <w:t>6</w:t>
      </w:r>
      <w:r w:rsidRPr="005C5736">
        <w:rPr>
          <w:sz w:val="28"/>
          <w:szCs w:val="28"/>
        </w:rPr>
        <w:t>0% hồ sơ thủ tục hành chính được người dân, doanh nghiệp thực hiện trực tuyến.</w:t>
      </w:r>
    </w:p>
    <w:p w14:paraId="297259EF"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Trên 10% hoạt động kiểm tra hành chính định kỳ của cơ quan quản lý nhà nước đối với đối tượng quản lý được thực hiện thông qua môi trường số và hệ thống thông tin của cơ quan quản lý.</w:t>
      </w:r>
    </w:p>
    <w:p w14:paraId="22F0EA50"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- 50% cán bộ, công chức, viên chức được tập huấn, bồi dưỡng, phổ cập kỹ năng số cơ bản.</w:t>
      </w:r>
    </w:p>
    <w:p w14:paraId="0F59B34A" w14:textId="77777777" w:rsidR="00870ECB" w:rsidRPr="005C5736" w:rsidRDefault="00870ECB" w:rsidP="00786521">
      <w:pPr>
        <w:widowControl w:val="0"/>
        <w:shd w:val="clear" w:color="auto" w:fill="FFFFFF"/>
        <w:spacing w:before="80" w:after="80"/>
        <w:ind w:firstLine="709"/>
        <w:jc w:val="both"/>
        <w:rPr>
          <w:sz w:val="28"/>
          <w:szCs w:val="28"/>
        </w:rPr>
      </w:pPr>
      <w:r w:rsidRPr="005C5736">
        <w:rPr>
          <w:b/>
          <w:bCs/>
          <w:sz w:val="28"/>
          <w:szCs w:val="28"/>
        </w:rPr>
        <w:t>3.</w:t>
      </w:r>
      <w:r w:rsidRPr="005C5736">
        <w:rPr>
          <w:sz w:val="28"/>
          <w:szCs w:val="28"/>
        </w:rPr>
        <w:t xml:space="preserve"> </w:t>
      </w:r>
      <w:r w:rsidRPr="005C5736">
        <w:rPr>
          <w:b/>
          <w:bCs/>
          <w:sz w:val="28"/>
          <w:szCs w:val="28"/>
        </w:rPr>
        <w:t>Kinh tế số:</w:t>
      </w:r>
    </w:p>
    <w:p w14:paraId="7F3FE882"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Triển khai các hoạt động thúc đẩy chuyển đổi số, thanh toán không dùng tiền mặt trong các cơ sở giáo dục, y tế thuộc phạm vi quản lý.</w:t>
      </w:r>
    </w:p>
    <w:p w14:paraId="51C7C022"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Trên 90% doanh nghiệp nhỏ và vừa được cung cấp thông tin, tiếp cận dùng thử các nền tảng chuyển đổi số, 30% doanh nghiệp nhỏ và vừa thường xuyên sử dụng các nền tảng chuyển đổi số.</w:t>
      </w:r>
    </w:p>
    <w:p w14:paraId="7722AA65" w14:textId="77777777" w:rsidR="00870ECB" w:rsidRPr="005C5736" w:rsidRDefault="00870ECB" w:rsidP="00786521">
      <w:pPr>
        <w:widowControl w:val="0"/>
        <w:shd w:val="clear" w:color="auto" w:fill="FFFFFF"/>
        <w:spacing w:before="80" w:after="80"/>
        <w:ind w:firstLine="709"/>
        <w:jc w:val="both"/>
        <w:rPr>
          <w:sz w:val="28"/>
          <w:szCs w:val="28"/>
        </w:rPr>
      </w:pPr>
      <w:r w:rsidRPr="005C5736">
        <w:rPr>
          <w:b/>
          <w:bCs/>
          <w:sz w:val="28"/>
          <w:szCs w:val="28"/>
        </w:rPr>
        <w:t>4.</w:t>
      </w:r>
      <w:r w:rsidRPr="005C5736">
        <w:rPr>
          <w:sz w:val="28"/>
          <w:szCs w:val="28"/>
        </w:rPr>
        <w:t xml:space="preserve"> </w:t>
      </w:r>
      <w:r w:rsidRPr="005C5736">
        <w:rPr>
          <w:b/>
          <w:bCs/>
          <w:sz w:val="28"/>
          <w:szCs w:val="28"/>
        </w:rPr>
        <w:t>Xã hội số:</w:t>
      </w:r>
    </w:p>
    <w:p w14:paraId="07EFE0ED" w14:textId="77777777" w:rsidR="00870ECB" w:rsidRPr="005C5736" w:rsidRDefault="00870ECB" w:rsidP="00786521">
      <w:pPr>
        <w:widowControl w:val="0"/>
        <w:shd w:val="clear" w:color="auto" w:fill="FFFFFF"/>
        <w:spacing w:before="80" w:after="80"/>
        <w:ind w:firstLine="709"/>
        <w:jc w:val="both"/>
        <w:rPr>
          <w:spacing w:val="-2"/>
          <w:sz w:val="28"/>
          <w:szCs w:val="28"/>
        </w:rPr>
      </w:pPr>
      <w:r w:rsidRPr="005C5736">
        <w:rPr>
          <w:spacing w:val="-2"/>
          <w:sz w:val="28"/>
          <w:szCs w:val="28"/>
        </w:rPr>
        <w:t>- Tỷ lệ thuê bao điện thoại di động sử dụng điện thoại thông minh trên 70%.</w:t>
      </w:r>
    </w:p>
    <w:p w14:paraId="18949DDF"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xml:space="preserve">- Tỷ lệ hộ gia đình có đường Internet cáp quang băng rộng trên 70%. </w:t>
      </w:r>
    </w:p>
    <w:p w14:paraId="18792937"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lệ dân số trưởng thành có tài khoản định danh điện tử trên 30%.</w:t>
      </w:r>
    </w:p>
    <w:p w14:paraId="7B2ED51B" w14:textId="7BE3B3FB"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lệ dân số trưởng thành có chữ ký số hoặc chữ ký điện tử cá nhân trên 1</w:t>
      </w:r>
      <w:r w:rsidR="005B2473" w:rsidRPr="005C5736">
        <w:rPr>
          <w:sz w:val="28"/>
          <w:szCs w:val="28"/>
        </w:rPr>
        <w:t>0</w:t>
      </w:r>
      <w:r w:rsidRPr="005C5736">
        <w:rPr>
          <w:sz w:val="28"/>
          <w:szCs w:val="28"/>
        </w:rPr>
        <w:t>%.</w:t>
      </w:r>
    </w:p>
    <w:p w14:paraId="4EB25A81"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xml:space="preserve">- Tỷ lệ dân số từ 15 tuổi trở lên có tài khoản giao dịch thanh toán tại ngân hàng hoặc tổ chức được phép khác trên 60%. </w:t>
      </w:r>
    </w:p>
    <w:p w14:paraId="2B46DDB5"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lệ dân số trưởng thành có tài khoản dịch vụ công trực tuyến trên 50%.</w:t>
      </w:r>
    </w:p>
    <w:p w14:paraId="58B4303C"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lệ dân số trưởng thành sử dụng nền tảng hỗ trợ tư vấn khám chữa bệnh từ xa trên 30%.</w:t>
      </w:r>
    </w:p>
    <w:p w14:paraId="13AB5294"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lệ người dân có hồ sơ sức khoẻ điện tử từ 30% trở lên.</w:t>
      </w:r>
    </w:p>
    <w:p w14:paraId="2E8BB702"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trọng thanh toán viện phí không dùng tiền mặt trên 30%.</w:t>
      </w:r>
    </w:p>
    <w:p w14:paraId="40F886E4" w14:textId="77777777" w:rsidR="00870ECB" w:rsidRPr="005C5736" w:rsidRDefault="00870ECB" w:rsidP="00786521">
      <w:pPr>
        <w:widowControl w:val="0"/>
        <w:shd w:val="clear" w:color="auto" w:fill="FFFFFF"/>
        <w:spacing w:before="80" w:after="80"/>
        <w:ind w:firstLine="709"/>
        <w:jc w:val="both"/>
        <w:rPr>
          <w:sz w:val="28"/>
          <w:szCs w:val="28"/>
        </w:rPr>
      </w:pPr>
      <w:r w:rsidRPr="005C5736">
        <w:rPr>
          <w:b/>
          <w:bCs/>
          <w:sz w:val="28"/>
          <w:szCs w:val="28"/>
        </w:rPr>
        <w:t>5.</w:t>
      </w:r>
      <w:r w:rsidRPr="005C5736">
        <w:rPr>
          <w:sz w:val="28"/>
          <w:szCs w:val="28"/>
        </w:rPr>
        <w:t xml:space="preserve"> </w:t>
      </w:r>
      <w:r w:rsidRPr="005C5736">
        <w:rPr>
          <w:b/>
          <w:bCs/>
          <w:sz w:val="28"/>
          <w:szCs w:val="28"/>
        </w:rPr>
        <w:t>Bảo đảm an toàn, an ninh thông tin mạng:</w:t>
      </w:r>
    </w:p>
    <w:p w14:paraId="195BB764"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lệ hệ thống thông tin của cơ quan nhà nước hoàn thành phê duyệt cấp độ an toàn hệ thống thông tin trên 80%.</w:t>
      </w:r>
    </w:p>
    <w:p w14:paraId="6E9733A5"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lệ hệ thống thông tin của cơ quan nhà nước đáp ứng yêu cầu bảo đảm an toàn hệ thống thông tin theo cấp độ trên 30%.</w:t>
      </w:r>
    </w:p>
    <w:p w14:paraId="39A5233F"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lệ thuê bao điện thoại di động thông minh có sử dụng phần mềm an toàn thông tin mạng cơ bản trên 20%.</w:t>
      </w:r>
    </w:p>
    <w:p w14:paraId="0F460DB8"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Tỷ lệ hộ gia đình có đường Internet cáp quang băng rộng có sử dụng giải pháp an toàn thông tin mạng cơ bản đạt trên 10%.</w:t>
      </w:r>
    </w:p>
    <w:p w14:paraId="0D88F98E" w14:textId="77777777" w:rsidR="00870ECB" w:rsidRPr="005C5736" w:rsidRDefault="00870ECB" w:rsidP="00786521">
      <w:pPr>
        <w:widowControl w:val="0"/>
        <w:shd w:val="clear" w:color="auto" w:fill="FFFFFF"/>
        <w:spacing w:before="80" w:after="80"/>
        <w:ind w:firstLine="709"/>
        <w:jc w:val="both"/>
        <w:rPr>
          <w:b/>
          <w:bCs/>
          <w:sz w:val="28"/>
          <w:szCs w:val="28"/>
        </w:rPr>
      </w:pPr>
      <w:r w:rsidRPr="005C5736">
        <w:rPr>
          <w:b/>
          <w:bCs/>
          <w:sz w:val="28"/>
          <w:szCs w:val="28"/>
        </w:rPr>
        <w:t>III. NHIỆM VỤ CỦA BAN CHỈ ĐẠO</w:t>
      </w:r>
    </w:p>
    <w:p w14:paraId="5ADA686B" w14:textId="078B5B89"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lastRenderedPageBreak/>
        <w:t>- Tập trung chỉ đạo, giám sát, kiểm tra, đôn đốc thực hiện các nội dung đã đề ra trong trong Kế hoạch chuyển đổi số năm 2023.</w:t>
      </w:r>
    </w:p>
    <w:p w14:paraId="07E4B4AE" w14:textId="59188E79"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xml:space="preserve">- Triển khai công tác hoạt động chuyển đổi số tại các </w:t>
      </w:r>
      <w:r w:rsidR="00FF5D5E">
        <w:rPr>
          <w:sz w:val="28"/>
          <w:szCs w:val="28"/>
        </w:rPr>
        <w:t xml:space="preserve">thôn </w:t>
      </w:r>
    </w:p>
    <w:p w14:paraId="6BF42896" w14:textId="77777777" w:rsidR="00870ECB" w:rsidRPr="005C5736" w:rsidRDefault="00870ECB" w:rsidP="00786521">
      <w:pPr>
        <w:widowControl w:val="0"/>
        <w:shd w:val="clear" w:color="auto" w:fill="FFFFFF"/>
        <w:spacing w:before="80" w:after="80"/>
        <w:ind w:firstLine="709"/>
        <w:jc w:val="both"/>
        <w:rPr>
          <w:sz w:val="28"/>
          <w:szCs w:val="28"/>
        </w:rPr>
      </w:pPr>
      <w:r w:rsidRPr="005C5736">
        <w:rPr>
          <w:sz w:val="28"/>
          <w:szCs w:val="28"/>
        </w:rPr>
        <w:t>- Họp Ban Chỉ đạo đánh giá công tác: Kết quả hoạt động 6 tháng đầu năm và triển khai các nhiệm vụ 6 tháng cuối năm; kết quả thực hiện nhiệm vụ năm 2023 và triển khai kế hoạch hoạt động năm 2024.</w:t>
      </w:r>
    </w:p>
    <w:p w14:paraId="10C5F73C" w14:textId="1E1E9C5D" w:rsidR="00870ECB" w:rsidRPr="005C5736" w:rsidRDefault="00870ECB" w:rsidP="00786521">
      <w:pPr>
        <w:widowControl w:val="0"/>
        <w:shd w:val="clear" w:color="auto" w:fill="FFFFFF"/>
        <w:spacing w:before="80" w:after="80"/>
        <w:ind w:firstLine="709"/>
        <w:jc w:val="both"/>
        <w:outlineLvl w:val="1"/>
        <w:rPr>
          <w:b/>
          <w:bCs/>
          <w:sz w:val="28"/>
          <w:szCs w:val="28"/>
        </w:rPr>
      </w:pPr>
      <w:r w:rsidRPr="005C5736">
        <w:rPr>
          <w:b/>
          <w:bCs/>
          <w:sz w:val="28"/>
          <w:szCs w:val="28"/>
        </w:rPr>
        <w:t xml:space="preserve">IV. NHIỆM VỤ GIAO CÁC THÀNH VIÊN BAN CHỈ ĐẠO </w:t>
      </w:r>
      <w:r w:rsidR="0036168A" w:rsidRPr="005C5736">
        <w:rPr>
          <w:b/>
          <w:sz w:val="28"/>
          <w:szCs w:val="28"/>
        </w:rPr>
        <w:t xml:space="preserve">CHUYỂN ĐỔI SỐ </w:t>
      </w:r>
    </w:p>
    <w:p w14:paraId="15AA6C47" w14:textId="6CCA5233" w:rsidR="00870ECB" w:rsidRPr="005C5736" w:rsidRDefault="00870ECB" w:rsidP="00786521">
      <w:pPr>
        <w:widowControl w:val="0"/>
        <w:spacing w:before="80" w:after="80"/>
        <w:ind w:firstLine="709"/>
        <w:jc w:val="both"/>
        <w:rPr>
          <w:b/>
          <w:bCs/>
          <w:sz w:val="28"/>
          <w:szCs w:val="28"/>
          <w:lang w:val="pt-BR"/>
        </w:rPr>
      </w:pPr>
      <w:r w:rsidRPr="005C5736">
        <w:rPr>
          <w:b/>
          <w:bCs/>
          <w:sz w:val="28"/>
          <w:szCs w:val="28"/>
          <w:lang w:val="pt-BR"/>
        </w:rPr>
        <w:t xml:space="preserve">1. </w:t>
      </w:r>
      <w:r w:rsidR="00FF5D5E">
        <w:rPr>
          <w:b/>
          <w:bCs/>
          <w:sz w:val="28"/>
          <w:szCs w:val="28"/>
          <w:lang w:val="pt-BR"/>
        </w:rPr>
        <w:t>Công chức</w:t>
      </w:r>
      <w:r w:rsidRPr="005C5736">
        <w:rPr>
          <w:b/>
          <w:bCs/>
          <w:sz w:val="28"/>
          <w:szCs w:val="28"/>
          <w:lang w:val="pt-BR"/>
        </w:rPr>
        <w:t xml:space="preserve"> Văn hóa </w:t>
      </w:r>
      <w:r w:rsidR="00FF5D5E">
        <w:rPr>
          <w:b/>
          <w:bCs/>
          <w:sz w:val="28"/>
          <w:szCs w:val="28"/>
          <w:lang w:val="pt-BR"/>
        </w:rPr>
        <w:t>– xã hội (VHTT)</w:t>
      </w:r>
    </w:p>
    <w:p w14:paraId="46088B1A" w14:textId="77777777" w:rsidR="00870ECB" w:rsidRPr="005C5736" w:rsidRDefault="00870ECB" w:rsidP="00786521">
      <w:pPr>
        <w:widowControl w:val="0"/>
        <w:spacing w:before="80" w:after="80"/>
        <w:ind w:firstLine="709"/>
        <w:jc w:val="both"/>
        <w:rPr>
          <w:sz w:val="28"/>
          <w:szCs w:val="28"/>
          <w:lang w:val="pt-BR"/>
        </w:rPr>
      </w:pPr>
      <w:r w:rsidRPr="005C5736">
        <w:rPr>
          <w:sz w:val="28"/>
          <w:szCs w:val="28"/>
          <w:lang w:val="pt-BR"/>
        </w:rPr>
        <w:t>- Tuyên truyền, nâng cao nhận thức về chuyển đổi số, kỹ năng số; phổ cập kiến thức, kỹ năng về an toàn thông tin mạng.</w:t>
      </w:r>
    </w:p>
    <w:p w14:paraId="50CD3DD6" w14:textId="77777777" w:rsidR="00870ECB" w:rsidRPr="005C5736" w:rsidRDefault="00870ECB" w:rsidP="00786521">
      <w:pPr>
        <w:widowControl w:val="0"/>
        <w:spacing w:before="80" w:after="80"/>
        <w:ind w:firstLine="709"/>
        <w:jc w:val="both"/>
        <w:rPr>
          <w:sz w:val="28"/>
          <w:szCs w:val="28"/>
          <w:lang w:val="pt-BR"/>
        </w:rPr>
      </w:pPr>
      <w:r w:rsidRPr="005C5736">
        <w:rPr>
          <w:sz w:val="28"/>
          <w:szCs w:val="28"/>
          <w:lang w:val="pt-BR"/>
        </w:rPr>
        <w:t>- Đẩy mạnh việc cung cấp dịch vụ công trực tuyến toàn trình và xử lý hồ sơ công việc trên môi trường mạng.</w:t>
      </w:r>
    </w:p>
    <w:p w14:paraId="713999E2" w14:textId="77777777" w:rsidR="00870ECB" w:rsidRDefault="00870ECB" w:rsidP="00786521">
      <w:pPr>
        <w:widowControl w:val="0"/>
        <w:spacing w:before="80" w:after="80"/>
        <w:ind w:firstLine="709"/>
        <w:jc w:val="both"/>
        <w:rPr>
          <w:bCs/>
          <w:sz w:val="28"/>
          <w:szCs w:val="28"/>
          <w:lang w:val="pt-BR"/>
        </w:rPr>
      </w:pPr>
      <w:r w:rsidRPr="005C5736">
        <w:rPr>
          <w:bCs/>
          <w:sz w:val="28"/>
          <w:szCs w:val="28"/>
          <w:lang w:val="pt-BR"/>
        </w:rPr>
        <w:t>- Triển khai nhiệm vụ chuyển đổi số trong lĩnh vực du lịch.</w:t>
      </w:r>
    </w:p>
    <w:p w14:paraId="1431F346" w14:textId="6D54E5B3" w:rsidR="00A43A02" w:rsidRPr="005C5736" w:rsidRDefault="00A43A02" w:rsidP="00A43A02">
      <w:pPr>
        <w:widowControl w:val="0"/>
        <w:spacing w:before="80" w:after="80"/>
        <w:ind w:firstLine="709"/>
        <w:jc w:val="both"/>
        <w:rPr>
          <w:bCs/>
          <w:sz w:val="28"/>
          <w:szCs w:val="28"/>
          <w:lang w:val="pt-BR"/>
        </w:rPr>
      </w:pPr>
      <w:r w:rsidRPr="00BB510D">
        <w:rPr>
          <w:bCs/>
          <w:sz w:val="28"/>
          <w:szCs w:val="28"/>
          <w:lang w:val="pt-BR"/>
        </w:rPr>
        <w:t>- Đẩy mạnh ứng dụng công nghệ thông tin, thực hiện chuyển đổi số trên tất cả các lĩnh vực, phạm vi quản lý. Triển khai các giải pháp nâng cao tỷ lệ hồ sơ dịch vụ công trực tuyến tại xã.</w:t>
      </w:r>
    </w:p>
    <w:p w14:paraId="7F9B132F" w14:textId="2177E6F4" w:rsidR="00870ECB" w:rsidRPr="005C5736" w:rsidRDefault="00870ECB" w:rsidP="00786521">
      <w:pPr>
        <w:widowControl w:val="0"/>
        <w:spacing w:before="80" w:after="80"/>
        <w:ind w:firstLine="709"/>
        <w:jc w:val="both"/>
        <w:rPr>
          <w:b/>
          <w:sz w:val="28"/>
          <w:szCs w:val="28"/>
          <w:lang w:val="pt-BR"/>
        </w:rPr>
      </w:pPr>
      <w:r w:rsidRPr="005C5736">
        <w:rPr>
          <w:b/>
          <w:sz w:val="28"/>
          <w:szCs w:val="28"/>
          <w:lang w:val="pt-BR"/>
        </w:rPr>
        <w:t xml:space="preserve">2. </w:t>
      </w:r>
      <w:r w:rsidRPr="005C5736">
        <w:rPr>
          <w:b/>
          <w:bCs/>
          <w:sz w:val="28"/>
          <w:szCs w:val="28"/>
          <w:lang w:val="pt-BR"/>
        </w:rPr>
        <w:t xml:space="preserve">Trưởng Công an </w:t>
      </w:r>
      <w:r w:rsidR="00FF5D5E">
        <w:rPr>
          <w:b/>
          <w:bCs/>
          <w:sz w:val="28"/>
          <w:szCs w:val="28"/>
          <w:lang w:val="pt-BR"/>
        </w:rPr>
        <w:t>xã</w:t>
      </w:r>
      <w:r w:rsidRPr="005C5736">
        <w:rPr>
          <w:b/>
          <w:sz w:val="28"/>
          <w:szCs w:val="28"/>
          <w:lang w:val="pt-BR"/>
        </w:rPr>
        <w:t>:</w:t>
      </w:r>
    </w:p>
    <w:p w14:paraId="7B3BFC63" w14:textId="36FCE127" w:rsidR="00870ECB" w:rsidRPr="005C5736" w:rsidRDefault="00870ECB" w:rsidP="00786521">
      <w:pPr>
        <w:widowControl w:val="0"/>
        <w:spacing w:before="80" w:after="80"/>
        <w:ind w:firstLine="709"/>
        <w:jc w:val="both"/>
        <w:rPr>
          <w:bCs/>
          <w:sz w:val="28"/>
          <w:szCs w:val="28"/>
          <w:lang w:val="pt-BR"/>
        </w:rPr>
      </w:pPr>
      <w:r w:rsidRPr="005C5736">
        <w:rPr>
          <w:bCs/>
          <w:sz w:val="28"/>
          <w:szCs w:val="28"/>
          <w:lang w:val="pt-BR"/>
        </w:rPr>
        <w:t xml:space="preserve">- Phối hợp với các cơ quan, đơn vị liên quan kết nối Hệ thống định danh và xác thực điện tử trên nền tảng cơ sở dữ liệu quốc gia về dân cư, cơ sở dữ liệu căn cước công dân với </w:t>
      </w:r>
      <w:r w:rsidR="008A3A1E" w:rsidRPr="005C5736">
        <w:rPr>
          <w:bCs/>
          <w:sz w:val="28"/>
          <w:szCs w:val="28"/>
          <w:lang w:val="pt-BR"/>
        </w:rPr>
        <w:t xml:space="preserve">các </w:t>
      </w:r>
      <w:r w:rsidRPr="005C5736">
        <w:rPr>
          <w:bCs/>
          <w:sz w:val="28"/>
          <w:szCs w:val="28"/>
          <w:lang w:val="pt-BR"/>
        </w:rPr>
        <w:t xml:space="preserve">hệ thống </w:t>
      </w:r>
      <w:r w:rsidR="008A3A1E" w:rsidRPr="005C5736">
        <w:rPr>
          <w:bCs/>
          <w:sz w:val="28"/>
          <w:szCs w:val="28"/>
          <w:lang w:val="pt-BR"/>
        </w:rPr>
        <w:t>thông tin</w:t>
      </w:r>
      <w:r w:rsidRPr="005C5736">
        <w:rPr>
          <w:bCs/>
          <w:sz w:val="28"/>
          <w:szCs w:val="28"/>
          <w:lang w:val="pt-BR"/>
        </w:rPr>
        <w:t xml:space="preserve"> của </w:t>
      </w:r>
      <w:r w:rsidR="00FF5D5E">
        <w:rPr>
          <w:bCs/>
          <w:sz w:val="28"/>
          <w:szCs w:val="28"/>
          <w:lang w:val="pt-BR"/>
        </w:rPr>
        <w:t>xã</w:t>
      </w:r>
      <w:r w:rsidRPr="005C5736">
        <w:rPr>
          <w:bCs/>
          <w:sz w:val="28"/>
          <w:szCs w:val="28"/>
          <w:lang w:val="pt-BR"/>
        </w:rPr>
        <w:t>.</w:t>
      </w:r>
    </w:p>
    <w:p w14:paraId="474E6E28" w14:textId="77777777" w:rsidR="00870ECB" w:rsidRDefault="00870ECB" w:rsidP="00786521">
      <w:pPr>
        <w:widowControl w:val="0"/>
        <w:spacing w:before="80" w:after="80"/>
        <w:ind w:firstLine="709"/>
        <w:jc w:val="both"/>
        <w:rPr>
          <w:sz w:val="28"/>
          <w:szCs w:val="28"/>
        </w:rPr>
      </w:pPr>
      <w:r w:rsidRPr="005C5736">
        <w:rPr>
          <w:sz w:val="28"/>
          <w:szCs w:val="28"/>
        </w:rPr>
        <w:t>- Đẩy mạnh các biện pháp nhằm tăng tỷ lệ người dân được cấp và sử dụng tài khoản định danh, xác thực điện tử.</w:t>
      </w:r>
    </w:p>
    <w:p w14:paraId="0B526E12" w14:textId="745550B3" w:rsidR="00BB510D" w:rsidRDefault="00BB510D" w:rsidP="00786521">
      <w:pPr>
        <w:widowControl w:val="0"/>
        <w:spacing w:before="80" w:after="80"/>
        <w:ind w:firstLine="709"/>
        <w:jc w:val="both"/>
        <w:rPr>
          <w:b/>
          <w:sz w:val="28"/>
          <w:szCs w:val="28"/>
        </w:rPr>
      </w:pPr>
      <w:r w:rsidRPr="00BB510D">
        <w:rPr>
          <w:b/>
          <w:sz w:val="28"/>
          <w:szCs w:val="28"/>
        </w:rPr>
        <w:t>3. Chỉ huy trưởng Quân sự xã</w:t>
      </w:r>
    </w:p>
    <w:p w14:paraId="4E63C4AE" w14:textId="77777777" w:rsidR="00BB510D" w:rsidRPr="005C5736" w:rsidRDefault="00BB510D" w:rsidP="00BB510D">
      <w:pPr>
        <w:widowControl w:val="0"/>
        <w:spacing w:before="80" w:after="80"/>
        <w:ind w:firstLine="709"/>
        <w:jc w:val="both"/>
        <w:rPr>
          <w:bCs/>
          <w:sz w:val="28"/>
          <w:szCs w:val="28"/>
          <w:lang w:val="pt-BR"/>
        </w:rPr>
      </w:pPr>
      <w:r w:rsidRPr="005C5736">
        <w:rPr>
          <w:bCs/>
          <w:sz w:val="28"/>
          <w:szCs w:val="28"/>
          <w:lang w:val="pt-BR"/>
        </w:rPr>
        <w:t>- Thực hiện công tác kiểm soát thủ tục hành chính, thực hiện thủ tục hành chính trên môi trường điện tử.</w:t>
      </w:r>
    </w:p>
    <w:p w14:paraId="647D3940" w14:textId="77777777" w:rsidR="00BB510D" w:rsidRPr="005C5736" w:rsidRDefault="00BB510D" w:rsidP="00BB510D">
      <w:pPr>
        <w:numPr>
          <w:ilvl w:val="0"/>
          <w:numId w:val="14"/>
        </w:numPr>
        <w:tabs>
          <w:tab w:val="left" w:pos="709"/>
        </w:tabs>
        <w:spacing w:before="80" w:after="80"/>
        <w:ind w:left="0" w:right="6" w:firstLine="709"/>
        <w:jc w:val="both"/>
        <w:rPr>
          <w:sz w:val="28"/>
          <w:szCs w:val="28"/>
        </w:rPr>
      </w:pPr>
      <w:r w:rsidRPr="005C5736">
        <w:rPr>
          <w:sz w:val="28"/>
          <w:szCs w:val="28"/>
        </w:rPr>
        <w:t xml:space="preserve">Theo dõi, đôn đốc, thực hiện số hóa hồ sơ, kết quả giải quyết thủ tục hành chính trong tiếp nhận, giải quyết thủ tục hành chính tại Bộ phận Một cửa xã. </w:t>
      </w:r>
    </w:p>
    <w:p w14:paraId="0805CAA8" w14:textId="4B01D339" w:rsidR="00BB510D" w:rsidRPr="00BB510D" w:rsidRDefault="00BB510D" w:rsidP="00BB510D">
      <w:pPr>
        <w:widowControl w:val="0"/>
        <w:spacing w:before="80" w:after="80"/>
        <w:ind w:firstLine="709"/>
        <w:jc w:val="both"/>
        <w:rPr>
          <w:bCs/>
          <w:sz w:val="28"/>
          <w:szCs w:val="28"/>
          <w:lang w:val="pt-BR"/>
        </w:rPr>
      </w:pPr>
      <w:r w:rsidRPr="00BB510D">
        <w:rPr>
          <w:bCs/>
          <w:sz w:val="28"/>
          <w:szCs w:val="28"/>
          <w:lang w:val="pt-BR"/>
        </w:rPr>
        <w:t>- Đẩy mạnh ứng dụng công nghệ thông tin, thực hiện chuyển đổi số trên tất cả các lĩnh vực, phạm vi quản lý. Triển khai các giải pháp nâng cao tỷ lệ hồ sơ dịch vụ công trực tuyến tại xã.</w:t>
      </w:r>
    </w:p>
    <w:p w14:paraId="26E4C8AD" w14:textId="4742BF0F" w:rsidR="00870ECB" w:rsidRPr="005C5736" w:rsidRDefault="00BB510D" w:rsidP="00786521">
      <w:pPr>
        <w:widowControl w:val="0"/>
        <w:spacing w:before="80" w:after="80"/>
        <w:ind w:firstLine="709"/>
        <w:jc w:val="both"/>
        <w:rPr>
          <w:b/>
          <w:sz w:val="28"/>
          <w:szCs w:val="28"/>
          <w:lang w:val="pt-BR"/>
        </w:rPr>
      </w:pPr>
      <w:r>
        <w:rPr>
          <w:b/>
          <w:sz w:val="28"/>
          <w:szCs w:val="28"/>
          <w:lang w:val="pt-BR"/>
        </w:rPr>
        <w:t>4</w:t>
      </w:r>
      <w:r w:rsidR="00870ECB" w:rsidRPr="005C5736">
        <w:rPr>
          <w:b/>
          <w:sz w:val="28"/>
          <w:szCs w:val="28"/>
          <w:lang w:val="pt-BR"/>
        </w:rPr>
        <w:t xml:space="preserve">. Văn phòng </w:t>
      </w:r>
      <w:r w:rsidR="00FF5D5E">
        <w:rPr>
          <w:b/>
          <w:sz w:val="28"/>
          <w:szCs w:val="28"/>
          <w:lang w:val="pt-BR"/>
        </w:rPr>
        <w:t>thống kê</w:t>
      </w:r>
      <w:r w:rsidR="00870ECB" w:rsidRPr="005C5736">
        <w:rPr>
          <w:b/>
          <w:sz w:val="28"/>
          <w:szCs w:val="28"/>
          <w:lang w:val="pt-BR"/>
        </w:rPr>
        <w:t xml:space="preserve"> </w:t>
      </w:r>
      <w:r w:rsidR="00FF5D5E">
        <w:rPr>
          <w:b/>
          <w:sz w:val="28"/>
          <w:szCs w:val="28"/>
          <w:lang w:val="pt-BR"/>
        </w:rPr>
        <w:t>xã</w:t>
      </w:r>
      <w:r w:rsidR="00870ECB" w:rsidRPr="005C5736">
        <w:rPr>
          <w:b/>
          <w:sz w:val="28"/>
          <w:szCs w:val="28"/>
          <w:lang w:val="pt-BR"/>
        </w:rPr>
        <w:t>:</w:t>
      </w:r>
    </w:p>
    <w:p w14:paraId="31F36E03" w14:textId="3E28520D" w:rsidR="00870ECB" w:rsidRPr="005C5736" w:rsidRDefault="00870ECB" w:rsidP="00786521">
      <w:pPr>
        <w:widowControl w:val="0"/>
        <w:spacing w:before="80" w:after="80"/>
        <w:ind w:firstLine="709"/>
        <w:jc w:val="both"/>
        <w:rPr>
          <w:bCs/>
          <w:sz w:val="28"/>
          <w:szCs w:val="28"/>
          <w:lang w:val="pt-BR"/>
        </w:rPr>
      </w:pPr>
      <w:r w:rsidRPr="005C5736">
        <w:rPr>
          <w:bCs/>
          <w:sz w:val="28"/>
          <w:szCs w:val="28"/>
          <w:lang w:val="pt-BR"/>
        </w:rPr>
        <w:t>- Triển khai việc thực hiện báo cáo trên Hệ t</w:t>
      </w:r>
      <w:r w:rsidR="00FF5D5E">
        <w:rPr>
          <w:bCs/>
          <w:sz w:val="28"/>
          <w:szCs w:val="28"/>
          <w:lang w:val="pt-BR"/>
        </w:rPr>
        <w:t>hống thông tin báo cáo của huyện.</w:t>
      </w:r>
    </w:p>
    <w:p w14:paraId="62D048C5" w14:textId="77777777" w:rsidR="00870ECB" w:rsidRPr="005C5736" w:rsidRDefault="00870ECB" w:rsidP="00786521">
      <w:pPr>
        <w:widowControl w:val="0"/>
        <w:spacing w:before="80" w:after="80"/>
        <w:ind w:firstLine="709"/>
        <w:jc w:val="both"/>
        <w:rPr>
          <w:bCs/>
          <w:sz w:val="28"/>
          <w:szCs w:val="28"/>
          <w:lang w:val="pt-BR"/>
        </w:rPr>
      </w:pPr>
      <w:r w:rsidRPr="005C5736">
        <w:rPr>
          <w:bCs/>
          <w:sz w:val="28"/>
          <w:szCs w:val="28"/>
          <w:lang w:val="pt-BR"/>
        </w:rPr>
        <w:t>- Thực hiện công tác kiểm soát thủ tục hành chính, thực hiện thủ tục hành chính trên môi trường điện tử.</w:t>
      </w:r>
    </w:p>
    <w:p w14:paraId="6B84AC0B" w14:textId="635014B9" w:rsidR="00870ECB" w:rsidRPr="005C5736" w:rsidRDefault="00870ECB" w:rsidP="00786521">
      <w:pPr>
        <w:numPr>
          <w:ilvl w:val="0"/>
          <w:numId w:val="14"/>
        </w:numPr>
        <w:tabs>
          <w:tab w:val="left" w:pos="709"/>
        </w:tabs>
        <w:spacing w:before="80" w:after="80"/>
        <w:ind w:left="0" w:right="6" w:firstLine="709"/>
        <w:jc w:val="both"/>
        <w:rPr>
          <w:sz w:val="28"/>
          <w:szCs w:val="28"/>
        </w:rPr>
      </w:pPr>
      <w:r w:rsidRPr="005C5736">
        <w:rPr>
          <w:sz w:val="28"/>
          <w:szCs w:val="28"/>
        </w:rPr>
        <w:t xml:space="preserve">Theo dõi, đôn đốc, thực hiện số hóa hồ sơ, kết quả giải quyết thủ tục hành chính trong tiếp nhận, giải quyết thủ tục hành chính tại Bộ phận Một cửa xã. </w:t>
      </w:r>
    </w:p>
    <w:p w14:paraId="36963B80" w14:textId="050DA458" w:rsidR="00B65B52" w:rsidRPr="005C5736" w:rsidRDefault="00B65B52" w:rsidP="00786521">
      <w:pPr>
        <w:widowControl w:val="0"/>
        <w:spacing w:before="80" w:after="80"/>
        <w:ind w:firstLine="709"/>
        <w:jc w:val="both"/>
        <w:rPr>
          <w:bCs/>
          <w:sz w:val="28"/>
          <w:szCs w:val="28"/>
          <w:lang w:val="pt-BR"/>
        </w:rPr>
      </w:pPr>
      <w:r w:rsidRPr="005C5736">
        <w:rPr>
          <w:bCs/>
          <w:sz w:val="28"/>
          <w:szCs w:val="28"/>
          <w:lang w:val="pt-BR"/>
        </w:rPr>
        <w:t xml:space="preserve">- Phối hợp với các đơn vị có liên quan tham mưu UBND </w:t>
      </w:r>
      <w:r w:rsidR="00FF5D5E">
        <w:rPr>
          <w:bCs/>
          <w:sz w:val="28"/>
          <w:szCs w:val="28"/>
          <w:lang w:val="pt-BR"/>
        </w:rPr>
        <w:t>xã</w:t>
      </w:r>
      <w:r w:rsidRPr="005C5736">
        <w:rPr>
          <w:bCs/>
          <w:sz w:val="28"/>
          <w:szCs w:val="28"/>
          <w:lang w:val="pt-BR"/>
        </w:rPr>
        <w:t xml:space="preserve"> các biện pháp </w:t>
      </w:r>
      <w:r w:rsidRPr="005C5736">
        <w:rPr>
          <w:bCs/>
          <w:sz w:val="28"/>
          <w:szCs w:val="28"/>
          <w:lang w:val="pt-BR"/>
        </w:rPr>
        <w:lastRenderedPageBreak/>
        <w:t xml:space="preserve">đẩy mạnh ứng dụng công nghệ thông tin tại các cơ sở y tế, từng bước triển khai hồ sơ bệnh án điện tử tiến tới không sử dụng bệnh án giấy theo Thông tư số 46/2018/TT-BYT ngày 28/12/2018 của Bộ Y tế về quy định hồ sơ bệnh án điện tử. </w:t>
      </w:r>
    </w:p>
    <w:p w14:paraId="3C758115" w14:textId="1EABA44E" w:rsidR="00B65B52" w:rsidRDefault="00B65B52" w:rsidP="00786521">
      <w:pPr>
        <w:widowControl w:val="0"/>
        <w:spacing w:before="80" w:after="80"/>
        <w:ind w:firstLine="709"/>
        <w:jc w:val="both"/>
        <w:rPr>
          <w:bCs/>
          <w:sz w:val="28"/>
          <w:szCs w:val="28"/>
          <w:lang w:val="pt-BR"/>
        </w:rPr>
      </w:pPr>
      <w:r w:rsidRPr="005C5736">
        <w:rPr>
          <w:bCs/>
          <w:sz w:val="28"/>
          <w:szCs w:val="28"/>
          <w:lang w:val="pt-BR"/>
        </w:rPr>
        <w:t>- Phối hợp với Tr</w:t>
      </w:r>
      <w:r w:rsidR="00FF5D5E">
        <w:rPr>
          <w:bCs/>
          <w:sz w:val="28"/>
          <w:szCs w:val="28"/>
          <w:lang w:val="pt-BR"/>
        </w:rPr>
        <w:t>ạm</w:t>
      </w:r>
      <w:r w:rsidRPr="005C5736">
        <w:rPr>
          <w:bCs/>
          <w:sz w:val="28"/>
          <w:szCs w:val="28"/>
          <w:lang w:val="pt-BR"/>
        </w:rPr>
        <w:t xml:space="preserve"> Y tế </w:t>
      </w:r>
      <w:r w:rsidR="00FF5D5E">
        <w:rPr>
          <w:bCs/>
          <w:sz w:val="28"/>
          <w:szCs w:val="28"/>
          <w:lang w:val="pt-BR"/>
        </w:rPr>
        <w:t>xã</w:t>
      </w:r>
      <w:r w:rsidRPr="005C5736">
        <w:rPr>
          <w:bCs/>
          <w:sz w:val="28"/>
          <w:szCs w:val="28"/>
          <w:lang w:val="pt-BR"/>
        </w:rPr>
        <w:t xml:space="preserve"> tham mưu UBND </w:t>
      </w:r>
      <w:r w:rsidR="00FF5D5E">
        <w:rPr>
          <w:bCs/>
          <w:sz w:val="28"/>
          <w:szCs w:val="28"/>
          <w:lang w:val="pt-BR"/>
        </w:rPr>
        <w:t>xã</w:t>
      </w:r>
      <w:r w:rsidRPr="005C5736">
        <w:rPr>
          <w:bCs/>
          <w:sz w:val="28"/>
          <w:szCs w:val="28"/>
          <w:lang w:val="pt-BR"/>
        </w:rPr>
        <w:t xml:space="preserve"> hỗ trợ khám, tư vấn, chữa bệnh từ xa để hỗ trợ người dân khám, chữa bệnh, giúp giảm tải các cơ sở y tế, hạn chế tiếp xúc đông người.</w:t>
      </w:r>
    </w:p>
    <w:p w14:paraId="1E9D8A48" w14:textId="7A26998F" w:rsidR="00561161" w:rsidRPr="005C5736" w:rsidRDefault="00561161" w:rsidP="00561161">
      <w:pPr>
        <w:widowControl w:val="0"/>
        <w:spacing w:before="80" w:after="80"/>
        <w:ind w:firstLine="709"/>
        <w:jc w:val="both"/>
        <w:rPr>
          <w:bCs/>
          <w:sz w:val="28"/>
          <w:szCs w:val="28"/>
          <w:lang w:val="pt-BR"/>
        </w:rPr>
      </w:pPr>
      <w:r w:rsidRPr="005C5736">
        <w:rPr>
          <w:bCs/>
          <w:sz w:val="28"/>
          <w:szCs w:val="28"/>
          <w:lang w:val="pt-BR"/>
        </w:rPr>
        <w:t xml:space="preserve">- Đẩy mạnh ứng dụng công nghệ thông tin, thực hiện chuyển đổi số trên tất cả các lĩnh vực, phạm vi quản lý. Triển khai các giải pháp nâng cao tỷ lệ hồ sơ dịch vụ công trực tuyến tại </w:t>
      </w:r>
      <w:r>
        <w:rPr>
          <w:bCs/>
          <w:sz w:val="28"/>
          <w:szCs w:val="28"/>
          <w:lang w:val="pt-BR"/>
        </w:rPr>
        <w:t>xã</w:t>
      </w:r>
      <w:r w:rsidRPr="005C5736">
        <w:rPr>
          <w:bCs/>
          <w:sz w:val="28"/>
          <w:szCs w:val="28"/>
          <w:lang w:val="pt-BR"/>
        </w:rPr>
        <w:t>.</w:t>
      </w:r>
    </w:p>
    <w:p w14:paraId="09EB3003" w14:textId="66A8844E" w:rsidR="00561161" w:rsidRPr="005C5736" w:rsidRDefault="00561161" w:rsidP="00BB510D">
      <w:pPr>
        <w:widowControl w:val="0"/>
        <w:spacing w:before="80" w:after="80"/>
        <w:ind w:firstLine="709"/>
        <w:jc w:val="both"/>
        <w:rPr>
          <w:bCs/>
          <w:sz w:val="28"/>
          <w:szCs w:val="28"/>
          <w:lang w:val="pt-BR"/>
        </w:rPr>
      </w:pPr>
      <w:r>
        <w:rPr>
          <w:bCs/>
          <w:sz w:val="28"/>
          <w:szCs w:val="28"/>
          <w:lang w:val="pt-BR"/>
        </w:rPr>
        <w:t xml:space="preserve">- Hướng dẫn, </w:t>
      </w:r>
      <w:r w:rsidRPr="005C5736">
        <w:rPr>
          <w:bCs/>
          <w:sz w:val="28"/>
          <w:szCs w:val="28"/>
          <w:lang w:val="pt-BR"/>
        </w:rPr>
        <w:t>chỉ đạo, tổ chức hoạt động Tổ công nghệ số cộng đồng hiệu quả.</w:t>
      </w:r>
    </w:p>
    <w:p w14:paraId="3B3FD55F" w14:textId="18850747" w:rsidR="00870ECB" w:rsidRPr="00561161" w:rsidRDefault="00BB510D" w:rsidP="00561161">
      <w:pPr>
        <w:widowControl w:val="0"/>
        <w:spacing w:before="80" w:after="80"/>
        <w:ind w:firstLine="709"/>
        <w:jc w:val="both"/>
        <w:rPr>
          <w:bCs/>
          <w:sz w:val="28"/>
          <w:szCs w:val="28"/>
          <w:lang w:val="pt-BR"/>
        </w:rPr>
      </w:pPr>
      <w:r>
        <w:rPr>
          <w:b/>
          <w:sz w:val="28"/>
          <w:szCs w:val="28"/>
          <w:lang w:val="pt-BR"/>
        </w:rPr>
        <w:t>5</w:t>
      </w:r>
      <w:r w:rsidR="00870ECB" w:rsidRPr="005C5736">
        <w:rPr>
          <w:b/>
          <w:sz w:val="28"/>
          <w:szCs w:val="28"/>
          <w:lang w:val="pt-BR"/>
        </w:rPr>
        <w:t xml:space="preserve">. </w:t>
      </w:r>
      <w:r w:rsidR="00561161">
        <w:rPr>
          <w:b/>
          <w:bCs/>
          <w:sz w:val="28"/>
          <w:szCs w:val="28"/>
          <w:lang w:val="pt-BR"/>
        </w:rPr>
        <w:t>Công chức</w:t>
      </w:r>
      <w:r w:rsidR="00870ECB" w:rsidRPr="005C5736">
        <w:rPr>
          <w:b/>
          <w:bCs/>
          <w:sz w:val="28"/>
          <w:szCs w:val="28"/>
          <w:lang w:val="pt-BR"/>
        </w:rPr>
        <w:t xml:space="preserve"> Tài chính – Kế </w:t>
      </w:r>
      <w:r w:rsidR="00561161">
        <w:rPr>
          <w:b/>
          <w:bCs/>
          <w:sz w:val="28"/>
          <w:szCs w:val="28"/>
          <w:lang w:val="pt-BR"/>
        </w:rPr>
        <w:t>toán</w:t>
      </w:r>
      <w:r w:rsidR="00870ECB" w:rsidRPr="005C5736">
        <w:rPr>
          <w:b/>
          <w:sz w:val="28"/>
          <w:szCs w:val="28"/>
          <w:lang w:val="pt-BR"/>
        </w:rPr>
        <w:t>:</w:t>
      </w:r>
    </w:p>
    <w:p w14:paraId="08D1122A" w14:textId="5E6D26A9" w:rsidR="00870ECB" w:rsidRPr="005C5736" w:rsidRDefault="00870ECB" w:rsidP="00786521">
      <w:pPr>
        <w:widowControl w:val="0"/>
        <w:spacing w:before="80" w:after="80"/>
        <w:ind w:firstLine="709"/>
        <w:jc w:val="both"/>
        <w:rPr>
          <w:sz w:val="28"/>
          <w:szCs w:val="28"/>
        </w:rPr>
      </w:pPr>
      <w:r w:rsidRPr="005C5736">
        <w:rPr>
          <w:sz w:val="28"/>
          <w:szCs w:val="28"/>
        </w:rPr>
        <w:t>-</w:t>
      </w:r>
      <w:r w:rsidR="007101C2" w:rsidRPr="005C5736">
        <w:rPr>
          <w:sz w:val="28"/>
          <w:szCs w:val="28"/>
        </w:rPr>
        <w:t xml:space="preserve"> Tham mưu UBND </w:t>
      </w:r>
      <w:r w:rsidR="00561161">
        <w:rPr>
          <w:sz w:val="28"/>
          <w:szCs w:val="28"/>
        </w:rPr>
        <w:t>xã</w:t>
      </w:r>
      <w:r w:rsidR="007101C2" w:rsidRPr="005C5736">
        <w:rPr>
          <w:sz w:val="28"/>
          <w:szCs w:val="28"/>
        </w:rPr>
        <w:t xml:space="preserve"> triển khai</w:t>
      </w:r>
      <w:r w:rsidRPr="005C5736">
        <w:rPr>
          <w:sz w:val="28"/>
          <w:szCs w:val="28"/>
        </w:rPr>
        <w:t xml:space="preserve"> </w:t>
      </w:r>
      <w:r w:rsidR="007101C2" w:rsidRPr="005C5736">
        <w:rPr>
          <w:sz w:val="28"/>
          <w:szCs w:val="28"/>
        </w:rPr>
        <w:t>ứ</w:t>
      </w:r>
      <w:r w:rsidRPr="005C5736">
        <w:rPr>
          <w:sz w:val="28"/>
          <w:szCs w:val="28"/>
        </w:rPr>
        <w:t xml:space="preserve">ng dụng </w:t>
      </w:r>
      <w:r w:rsidRPr="005C5736">
        <w:rPr>
          <w:bCs/>
          <w:sz w:val="28"/>
          <w:szCs w:val="28"/>
        </w:rPr>
        <w:t>rộng rãi</w:t>
      </w:r>
      <w:r w:rsidRPr="005C5736">
        <w:rPr>
          <w:sz w:val="28"/>
          <w:szCs w:val="28"/>
        </w:rPr>
        <w:t xml:space="preserve"> các nền tảng thanh toán không dùng tiền mặt trong thanh toán các loại phí, lệ phí và hoạt động kinh doanh, mua sắm trong cộng đồng.</w:t>
      </w:r>
    </w:p>
    <w:p w14:paraId="57B293F9" w14:textId="1C3ACCB2" w:rsidR="00870ECB" w:rsidRPr="005C5736" w:rsidRDefault="00870ECB" w:rsidP="00786521">
      <w:pPr>
        <w:widowControl w:val="0"/>
        <w:spacing w:before="80" w:after="80"/>
        <w:ind w:firstLine="709"/>
        <w:jc w:val="both"/>
        <w:rPr>
          <w:b/>
          <w:sz w:val="28"/>
          <w:szCs w:val="28"/>
          <w:lang w:val="pt-BR"/>
        </w:rPr>
      </w:pPr>
      <w:r w:rsidRPr="005C5736">
        <w:rPr>
          <w:bCs/>
          <w:sz w:val="28"/>
          <w:szCs w:val="28"/>
          <w:lang w:val="pt-BR"/>
        </w:rPr>
        <w:t xml:space="preserve">- Tham mưu UBND </w:t>
      </w:r>
      <w:r w:rsidR="00561161">
        <w:rPr>
          <w:bCs/>
          <w:sz w:val="28"/>
          <w:szCs w:val="28"/>
          <w:lang w:val="pt-BR"/>
        </w:rPr>
        <w:t>xã</w:t>
      </w:r>
      <w:r w:rsidRPr="005C5736">
        <w:rPr>
          <w:bCs/>
          <w:sz w:val="28"/>
          <w:szCs w:val="28"/>
          <w:lang w:val="pt-BR"/>
        </w:rPr>
        <w:t xml:space="preserve"> chỉ đạo thúc đẩy triển khai thanh toán số, thanh toán không dùng tiền mặt; nâng cao tỷ lệ người dân trên địa bàn </w:t>
      </w:r>
      <w:r w:rsidR="00561161">
        <w:rPr>
          <w:bCs/>
          <w:sz w:val="28"/>
          <w:szCs w:val="28"/>
          <w:lang w:val="pt-BR"/>
        </w:rPr>
        <w:t>xã</w:t>
      </w:r>
      <w:r w:rsidRPr="005C5736">
        <w:rPr>
          <w:bCs/>
          <w:sz w:val="28"/>
          <w:szCs w:val="28"/>
          <w:lang w:val="pt-BR"/>
        </w:rPr>
        <w:t xml:space="preserve"> từ 15 tuổi trở lên có tài khoản giao dịch tại ngân hàng.</w:t>
      </w:r>
    </w:p>
    <w:p w14:paraId="55AEF6AD" w14:textId="1D5D9199" w:rsidR="00870ECB" w:rsidRPr="005C5736" w:rsidRDefault="00BB510D" w:rsidP="00786521">
      <w:pPr>
        <w:widowControl w:val="0"/>
        <w:spacing w:before="80" w:after="80"/>
        <w:ind w:firstLine="709"/>
        <w:jc w:val="both"/>
        <w:rPr>
          <w:b/>
          <w:sz w:val="28"/>
          <w:szCs w:val="28"/>
          <w:lang w:val="pt-BR"/>
        </w:rPr>
      </w:pPr>
      <w:r>
        <w:rPr>
          <w:b/>
          <w:sz w:val="28"/>
          <w:szCs w:val="28"/>
          <w:lang w:val="pt-BR"/>
        </w:rPr>
        <w:t>6</w:t>
      </w:r>
      <w:r w:rsidR="00870ECB" w:rsidRPr="005C5736">
        <w:rPr>
          <w:b/>
          <w:sz w:val="28"/>
          <w:szCs w:val="28"/>
          <w:lang w:val="pt-BR"/>
        </w:rPr>
        <w:t xml:space="preserve">.  </w:t>
      </w:r>
      <w:r w:rsidR="00561161">
        <w:rPr>
          <w:b/>
          <w:sz w:val="28"/>
          <w:szCs w:val="28"/>
          <w:lang w:val="pt-BR"/>
        </w:rPr>
        <w:t>Công chức Địa chính-</w:t>
      </w:r>
      <w:r w:rsidR="00870ECB" w:rsidRPr="005C5736">
        <w:rPr>
          <w:b/>
          <w:sz w:val="28"/>
          <w:szCs w:val="28"/>
          <w:lang w:val="pt-BR"/>
        </w:rPr>
        <w:t xml:space="preserve"> Nông nghiệp:</w:t>
      </w:r>
    </w:p>
    <w:p w14:paraId="343A2D9B" w14:textId="2FD565F5" w:rsidR="00870ECB" w:rsidRPr="005C5736" w:rsidRDefault="00870ECB" w:rsidP="00786521">
      <w:pPr>
        <w:widowControl w:val="0"/>
        <w:spacing w:before="80" w:after="80"/>
        <w:ind w:firstLine="709"/>
        <w:jc w:val="both"/>
        <w:rPr>
          <w:bCs/>
          <w:sz w:val="28"/>
          <w:szCs w:val="28"/>
          <w:lang w:val="pt-BR"/>
        </w:rPr>
      </w:pPr>
      <w:r w:rsidRPr="005C5736">
        <w:rPr>
          <w:bCs/>
          <w:sz w:val="28"/>
          <w:szCs w:val="28"/>
          <w:lang w:val="pt-BR"/>
        </w:rPr>
        <w:t>- Triển khai sử dụng các nền tảng số quốc gia lĩnh vực nông nghiệp</w:t>
      </w:r>
      <w:r w:rsidR="00561161">
        <w:rPr>
          <w:bCs/>
          <w:sz w:val="28"/>
          <w:szCs w:val="28"/>
          <w:lang w:val="pt-BR"/>
        </w:rPr>
        <w:t xml:space="preserve"> theo hướng dẫn của tỉnh, huyện</w:t>
      </w:r>
    </w:p>
    <w:p w14:paraId="36F45638" w14:textId="1AF76C82" w:rsidR="00870ECB" w:rsidRPr="005C5736" w:rsidRDefault="00870ECB" w:rsidP="00786521">
      <w:pPr>
        <w:widowControl w:val="0"/>
        <w:spacing w:before="80" w:after="80"/>
        <w:ind w:firstLine="709"/>
        <w:jc w:val="both"/>
        <w:rPr>
          <w:bCs/>
          <w:sz w:val="28"/>
          <w:szCs w:val="28"/>
          <w:lang w:val="pt-BR"/>
        </w:rPr>
      </w:pPr>
      <w:r w:rsidRPr="005C5736">
        <w:rPr>
          <w:bCs/>
          <w:sz w:val="28"/>
          <w:szCs w:val="28"/>
          <w:lang w:val="pt-BR"/>
        </w:rPr>
        <w:t xml:space="preserve">- </w:t>
      </w:r>
      <w:r w:rsidR="00E270DF" w:rsidRPr="005C5736">
        <w:rPr>
          <w:bCs/>
          <w:sz w:val="28"/>
          <w:szCs w:val="28"/>
          <w:lang w:val="pt-BR"/>
        </w:rPr>
        <w:t>Ứ</w:t>
      </w:r>
      <w:r w:rsidRPr="005C5736">
        <w:rPr>
          <w:bCs/>
          <w:sz w:val="28"/>
          <w:szCs w:val="28"/>
          <w:lang w:val="pt-BR"/>
        </w:rPr>
        <w:t>ng dụng công nghệ số trong quản lý chất lượng, truy xuất nguồn gốc, chỉ dẫn địa lý các sản phẩm nông nghiệp; hướng dẫn, khuyến khích nông dân thực hiện thương mại điện tử trong nông nghiệp tập trung</w:t>
      </w:r>
      <w:r w:rsidR="00561161">
        <w:rPr>
          <w:bCs/>
          <w:sz w:val="28"/>
          <w:szCs w:val="28"/>
          <w:lang w:val="pt-BR"/>
        </w:rPr>
        <w:t xml:space="preserve"> vào các sản phẩm chủ lực, OCOP.</w:t>
      </w:r>
      <w:r w:rsidRPr="005C5736">
        <w:rPr>
          <w:bCs/>
          <w:sz w:val="28"/>
          <w:szCs w:val="28"/>
          <w:lang w:val="pt-BR"/>
        </w:rPr>
        <w:t xml:space="preserve"> </w:t>
      </w:r>
    </w:p>
    <w:p w14:paraId="569C840D" w14:textId="77777777" w:rsidR="00870ECB" w:rsidRPr="005C5736" w:rsidRDefault="00870ECB" w:rsidP="00786521">
      <w:pPr>
        <w:widowControl w:val="0"/>
        <w:spacing w:before="80" w:after="80"/>
        <w:ind w:firstLine="709"/>
        <w:jc w:val="both"/>
        <w:rPr>
          <w:bCs/>
          <w:sz w:val="28"/>
          <w:szCs w:val="28"/>
          <w:lang w:val="pt-BR"/>
        </w:rPr>
      </w:pPr>
      <w:r w:rsidRPr="005C5736">
        <w:rPr>
          <w:bCs/>
          <w:sz w:val="28"/>
          <w:szCs w:val="28"/>
          <w:lang w:val="pt-BR"/>
        </w:rPr>
        <w:t>- Triển khai các nhiệm vụ chuyển đổi số trong xây dựng nông thôn mới; nông thôn mới thông minh.</w:t>
      </w:r>
    </w:p>
    <w:p w14:paraId="4D82BB2B" w14:textId="77777777" w:rsidR="00870ECB" w:rsidRDefault="00870ECB" w:rsidP="00786521">
      <w:pPr>
        <w:widowControl w:val="0"/>
        <w:spacing w:before="80" w:after="80"/>
        <w:ind w:firstLine="709"/>
        <w:jc w:val="both"/>
        <w:rPr>
          <w:bCs/>
          <w:sz w:val="28"/>
          <w:szCs w:val="28"/>
          <w:lang w:val="pt-BR"/>
        </w:rPr>
      </w:pPr>
      <w:r w:rsidRPr="005C5736">
        <w:rPr>
          <w:bCs/>
          <w:sz w:val="28"/>
          <w:szCs w:val="28"/>
          <w:lang w:val="pt-BR"/>
        </w:rPr>
        <w:t>- Đẩy mạnh việc thực hiện ứng dụng khoa học công nghệ trong công tác quản lý, bảo vệ và phát triển rừng.</w:t>
      </w:r>
    </w:p>
    <w:p w14:paraId="239E5323" w14:textId="673FC33D" w:rsidR="00A43A02" w:rsidRDefault="00A43A02" w:rsidP="00A43A02">
      <w:pPr>
        <w:widowControl w:val="0"/>
        <w:spacing w:before="80" w:after="80"/>
        <w:ind w:firstLine="709"/>
        <w:jc w:val="both"/>
        <w:rPr>
          <w:bCs/>
          <w:sz w:val="28"/>
          <w:szCs w:val="28"/>
          <w:lang w:val="pt-BR"/>
        </w:rPr>
      </w:pPr>
      <w:r w:rsidRPr="00BB510D">
        <w:rPr>
          <w:bCs/>
          <w:sz w:val="28"/>
          <w:szCs w:val="28"/>
          <w:lang w:val="pt-BR"/>
        </w:rPr>
        <w:t>- Đẩy mạnh ứng dụng công nghệ thông tin, thực hiện chuyển đổi số trên tất cả các lĩnh vực, phạm vi quản lý. Triển khai các giải pháp nâng cao tỷ lệ hồ sơ dịch vụ công trực tuyến tại xã.</w:t>
      </w:r>
    </w:p>
    <w:p w14:paraId="2BD146C4" w14:textId="1694AA91" w:rsidR="00BB510D" w:rsidRPr="00BB510D" w:rsidRDefault="00BB510D" w:rsidP="00786521">
      <w:pPr>
        <w:widowControl w:val="0"/>
        <w:spacing w:before="80" w:after="80"/>
        <w:ind w:firstLine="709"/>
        <w:jc w:val="both"/>
        <w:rPr>
          <w:b/>
          <w:bCs/>
          <w:sz w:val="28"/>
          <w:szCs w:val="28"/>
          <w:lang w:val="pt-BR"/>
        </w:rPr>
      </w:pPr>
      <w:r w:rsidRPr="00BB510D">
        <w:rPr>
          <w:b/>
          <w:bCs/>
          <w:sz w:val="28"/>
          <w:szCs w:val="28"/>
          <w:lang w:val="pt-BR"/>
        </w:rPr>
        <w:t>7 Công chức Tư Pháp- Hộ tịch</w:t>
      </w:r>
    </w:p>
    <w:p w14:paraId="3905C27E" w14:textId="6C441B33" w:rsidR="00BB510D" w:rsidRPr="005C5736" w:rsidRDefault="00BB510D" w:rsidP="00BB510D">
      <w:pPr>
        <w:widowControl w:val="0"/>
        <w:spacing w:before="80" w:after="80"/>
        <w:ind w:firstLine="709"/>
        <w:jc w:val="both"/>
        <w:rPr>
          <w:bCs/>
          <w:sz w:val="28"/>
          <w:szCs w:val="28"/>
          <w:lang w:val="pt-BR"/>
        </w:rPr>
      </w:pPr>
      <w:r w:rsidRPr="005C5736">
        <w:rPr>
          <w:bCs/>
          <w:sz w:val="28"/>
          <w:szCs w:val="28"/>
          <w:lang w:val="pt-BR"/>
        </w:rPr>
        <w:t xml:space="preserve">- Triển khai sử dụng các nền tảng số quốc gia lĩnh vực </w:t>
      </w:r>
      <w:r>
        <w:rPr>
          <w:bCs/>
          <w:sz w:val="28"/>
          <w:szCs w:val="28"/>
          <w:lang w:val="pt-BR"/>
        </w:rPr>
        <w:t>Tư Pháp theo hướng dẫn của tỉnh, huyện</w:t>
      </w:r>
    </w:p>
    <w:p w14:paraId="4F810684" w14:textId="77777777" w:rsidR="00BB510D" w:rsidRPr="005C5736" w:rsidRDefault="00BB510D" w:rsidP="00BB510D">
      <w:pPr>
        <w:widowControl w:val="0"/>
        <w:spacing w:before="80" w:after="80"/>
        <w:ind w:firstLine="709"/>
        <w:jc w:val="both"/>
        <w:rPr>
          <w:bCs/>
          <w:sz w:val="28"/>
          <w:szCs w:val="28"/>
          <w:lang w:val="pt-BR"/>
        </w:rPr>
      </w:pPr>
      <w:r w:rsidRPr="005C5736">
        <w:rPr>
          <w:bCs/>
          <w:sz w:val="28"/>
          <w:szCs w:val="28"/>
          <w:lang w:val="pt-BR"/>
        </w:rPr>
        <w:t>- Thực hiện công tác kiểm soát thủ tục hành chính, thực hiện thủ tục hành chính trên môi trường điện tử.</w:t>
      </w:r>
    </w:p>
    <w:p w14:paraId="23E3CCB9" w14:textId="77777777" w:rsidR="00BB510D" w:rsidRPr="005C5736" w:rsidRDefault="00BB510D" w:rsidP="00BB510D">
      <w:pPr>
        <w:numPr>
          <w:ilvl w:val="0"/>
          <w:numId w:val="14"/>
        </w:numPr>
        <w:tabs>
          <w:tab w:val="left" w:pos="709"/>
        </w:tabs>
        <w:spacing w:before="80" w:after="80"/>
        <w:ind w:left="0" w:right="6" w:firstLine="709"/>
        <w:jc w:val="both"/>
        <w:rPr>
          <w:sz w:val="28"/>
          <w:szCs w:val="28"/>
        </w:rPr>
      </w:pPr>
      <w:r w:rsidRPr="005C5736">
        <w:rPr>
          <w:sz w:val="28"/>
          <w:szCs w:val="28"/>
        </w:rPr>
        <w:t xml:space="preserve">Theo dõi, đôn đốc, thực hiện số hóa hồ sơ, kết quả giải quyết thủ tục hành chính trong tiếp nhận, giải quyết thủ tục hành chính tại Bộ phận Một cửa xã. </w:t>
      </w:r>
    </w:p>
    <w:p w14:paraId="36A8D059" w14:textId="1E394951" w:rsidR="00BB510D" w:rsidRDefault="00BB510D" w:rsidP="00A43A02">
      <w:pPr>
        <w:widowControl w:val="0"/>
        <w:spacing w:before="80" w:after="80"/>
        <w:ind w:firstLine="709"/>
        <w:jc w:val="both"/>
        <w:rPr>
          <w:bCs/>
          <w:sz w:val="28"/>
          <w:szCs w:val="28"/>
          <w:lang w:val="pt-BR"/>
        </w:rPr>
      </w:pPr>
      <w:r w:rsidRPr="00BB510D">
        <w:rPr>
          <w:bCs/>
          <w:sz w:val="28"/>
          <w:szCs w:val="28"/>
          <w:lang w:val="pt-BR"/>
        </w:rPr>
        <w:t xml:space="preserve">- Đẩy mạnh ứng dụng công nghệ thông tin, thực hiện chuyển đổi số trên </w:t>
      </w:r>
      <w:r w:rsidRPr="00BB510D">
        <w:rPr>
          <w:bCs/>
          <w:sz w:val="28"/>
          <w:szCs w:val="28"/>
          <w:lang w:val="pt-BR"/>
        </w:rPr>
        <w:lastRenderedPageBreak/>
        <w:t>tất cả các lĩnh vực, phạm vi quản lý. Triển khai các giải pháp nâng cao tỷ lệ hồ sơ dịch vụ công trực tuyến tại xã.</w:t>
      </w:r>
    </w:p>
    <w:p w14:paraId="4A157A21" w14:textId="13619C01" w:rsidR="008C4078" w:rsidRDefault="00BB510D" w:rsidP="00786521">
      <w:pPr>
        <w:widowControl w:val="0"/>
        <w:spacing w:before="80" w:after="80"/>
        <w:ind w:firstLine="709"/>
        <w:jc w:val="both"/>
        <w:rPr>
          <w:b/>
          <w:bCs/>
          <w:sz w:val="28"/>
          <w:szCs w:val="28"/>
          <w:lang w:val="pt-BR"/>
        </w:rPr>
      </w:pPr>
      <w:r>
        <w:rPr>
          <w:b/>
          <w:bCs/>
          <w:sz w:val="28"/>
          <w:szCs w:val="28"/>
          <w:lang w:val="pt-BR"/>
        </w:rPr>
        <w:t>7</w:t>
      </w:r>
      <w:r w:rsidR="008C4078" w:rsidRPr="008C4078">
        <w:rPr>
          <w:b/>
          <w:bCs/>
          <w:sz w:val="28"/>
          <w:szCs w:val="28"/>
          <w:lang w:val="pt-BR"/>
        </w:rPr>
        <w:t>. Mặt trận TQVN và các ban ngành xã.</w:t>
      </w:r>
    </w:p>
    <w:p w14:paraId="2BD4DA12" w14:textId="77777777" w:rsidR="008C4078" w:rsidRDefault="008C4078" w:rsidP="008C4078">
      <w:pPr>
        <w:widowControl w:val="0"/>
        <w:spacing w:before="80" w:after="80"/>
        <w:ind w:firstLine="709"/>
        <w:jc w:val="both"/>
        <w:rPr>
          <w:sz w:val="28"/>
          <w:szCs w:val="28"/>
          <w:lang w:val="pt-BR"/>
        </w:rPr>
      </w:pPr>
      <w:r w:rsidRPr="005C5736">
        <w:rPr>
          <w:sz w:val="28"/>
          <w:szCs w:val="28"/>
          <w:lang w:val="pt-BR"/>
        </w:rPr>
        <w:t>- Tuyên truyền, nâng cao nhận thức về chuyển đổi số, kỹ năng số; phổ cập kiến thức, kỹ năng về an toàn thông tin mạng.</w:t>
      </w:r>
    </w:p>
    <w:p w14:paraId="0C8B9167" w14:textId="218733AF" w:rsidR="008C4078" w:rsidRPr="005C5736" w:rsidRDefault="008C4078" w:rsidP="008C4078">
      <w:pPr>
        <w:widowControl w:val="0"/>
        <w:spacing w:before="80" w:after="80"/>
        <w:ind w:firstLine="709"/>
        <w:jc w:val="both"/>
        <w:rPr>
          <w:bCs/>
          <w:sz w:val="28"/>
          <w:szCs w:val="28"/>
          <w:lang w:val="pt-BR"/>
        </w:rPr>
      </w:pPr>
      <w:r>
        <w:rPr>
          <w:sz w:val="28"/>
          <w:szCs w:val="28"/>
          <w:lang w:val="pt-BR"/>
        </w:rPr>
        <w:t xml:space="preserve">- </w:t>
      </w:r>
      <w:r>
        <w:rPr>
          <w:bCs/>
          <w:sz w:val="28"/>
          <w:szCs w:val="28"/>
          <w:lang w:val="pt-BR"/>
        </w:rPr>
        <w:t>Tuyên truyền đ</w:t>
      </w:r>
      <w:r w:rsidRPr="005C5736">
        <w:rPr>
          <w:bCs/>
          <w:sz w:val="28"/>
          <w:szCs w:val="28"/>
          <w:lang w:val="pt-BR"/>
        </w:rPr>
        <w:t xml:space="preserve">ẩy mạnh ứng dụng công nghệ thông tin, thực hiện chuyển đổi số trên tất cả các lĩnh vực, phạm vi quản lý. Triển khai các giải pháp nâng cao tỷ lệ hồ sơ dịch vụ công trực tuyến tại </w:t>
      </w:r>
      <w:r>
        <w:rPr>
          <w:bCs/>
          <w:sz w:val="28"/>
          <w:szCs w:val="28"/>
          <w:lang w:val="pt-BR"/>
        </w:rPr>
        <w:t>xã</w:t>
      </w:r>
      <w:r w:rsidRPr="005C5736">
        <w:rPr>
          <w:bCs/>
          <w:sz w:val="28"/>
          <w:szCs w:val="28"/>
          <w:lang w:val="pt-BR"/>
        </w:rPr>
        <w:t>.</w:t>
      </w:r>
    </w:p>
    <w:p w14:paraId="213859BE" w14:textId="67AB8C75" w:rsidR="008C4078" w:rsidRDefault="008C4078" w:rsidP="004E3FFF">
      <w:pPr>
        <w:widowControl w:val="0"/>
        <w:spacing w:before="80" w:after="80"/>
        <w:ind w:firstLine="709"/>
        <w:jc w:val="both"/>
        <w:rPr>
          <w:bCs/>
          <w:sz w:val="28"/>
          <w:szCs w:val="28"/>
          <w:lang w:val="pt-BR"/>
        </w:rPr>
      </w:pPr>
      <w:r>
        <w:rPr>
          <w:bCs/>
          <w:sz w:val="28"/>
          <w:szCs w:val="28"/>
          <w:lang w:val="pt-BR"/>
        </w:rPr>
        <w:t xml:space="preserve">- Tuyên truyền Hướng dẫn các chi hội là thành viên </w:t>
      </w:r>
      <w:r w:rsidRPr="005C5736">
        <w:rPr>
          <w:bCs/>
          <w:sz w:val="28"/>
          <w:szCs w:val="28"/>
          <w:lang w:val="pt-BR"/>
        </w:rPr>
        <w:t xml:space="preserve">Tổ công nghệ số cộng đồng </w:t>
      </w:r>
      <w:r>
        <w:rPr>
          <w:bCs/>
          <w:sz w:val="28"/>
          <w:szCs w:val="28"/>
          <w:lang w:val="pt-BR"/>
        </w:rPr>
        <w:t xml:space="preserve">hoạt động có </w:t>
      </w:r>
      <w:r w:rsidRPr="005C5736">
        <w:rPr>
          <w:bCs/>
          <w:sz w:val="28"/>
          <w:szCs w:val="28"/>
          <w:lang w:val="pt-BR"/>
        </w:rPr>
        <w:t>hiệu quả.</w:t>
      </w:r>
    </w:p>
    <w:p w14:paraId="22AA7C40" w14:textId="016D6B56" w:rsidR="00BB510D" w:rsidRDefault="00BB510D" w:rsidP="004E3FFF">
      <w:pPr>
        <w:widowControl w:val="0"/>
        <w:spacing w:before="80" w:after="80"/>
        <w:ind w:firstLine="709"/>
        <w:jc w:val="both"/>
        <w:rPr>
          <w:b/>
          <w:bCs/>
          <w:sz w:val="28"/>
          <w:szCs w:val="28"/>
          <w:lang w:val="pt-BR"/>
        </w:rPr>
      </w:pPr>
      <w:r w:rsidRPr="00BB510D">
        <w:rPr>
          <w:b/>
          <w:bCs/>
          <w:sz w:val="28"/>
          <w:szCs w:val="28"/>
          <w:lang w:val="pt-BR"/>
        </w:rPr>
        <w:t>8. Các đơn vị Trường học</w:t>
      </w:r>
    </w:p>
    <w:p w14:paraId="722EFAAB" w14:textId="77777777" w:rsidR="00BB510D" w:rsidRPr="005C5736" w:rsidRDefault="00BB510D" w:rsidP="00BB510D">
      <w:pPr>
        <w:widowControl w:val="0"/>
        <w:spacing w:before="80" w:after="80"/>
        <w:ind w:firstLine="709"/>
        <w:jc w:val="both"/>
        <w:rPr>
          <w:bCs/>
          <w:sz w:val="28"/>
          <w:szCs w:val="28"/>
          <w:lang w:val="pt-BR"/>
        </w:rPr>
      </w:pPr>
      <w:r w:rsidRPr="005C5736">
        <w:rPr>
          <w:bCs/>
          <w:sz w:val="28"/>
          <w:szCs w:val="28"/>
          <w:lang w:val="pt-BR"/>
        </w:rPr>
        <w:t>- Đổi mới nội dung và chương trình giáo dục, đào tạo thích ứng với môi trường công nghệ liên tục thay đổi và phát triển; triển khai nền tảng hỗ trợ dạy và học từ xa; tận dụng công nghệ số để gia tăng khả năng tiếp cận giáo dục cho mọi đối tượng, nhất là người dân ở vùng khó khăn, số hóa tài liệu, giáo trình, triển khai nền tảng chia sẻ tài nguyên giảng dạy và học tập theo cả hình thức trực tiếp và trực tuyến.</w:t>
      </w:r>
    </w:p>
    <w:p w14:paraId="0F5355DB" w14:textId="7B87AC0F" w:rsidR="00BB510D" w:rsidRPr="005C5736" w:rsidRDefault="00BB510D" w:rsidP="00BB510D">
      <w:pPr>
        <w:widowControl w:val="0"/>
        <w:spacing w:before="80" w:after="80"/>
        <w:ind w:firstLine="709"/>
        <w:jc w:val="both"/>
        <w:rPr>
          <w:bCs/>
          <w:sz w:val="28"/>
          <w:szCs w:val="28"/>
          <w:lang w:val="pt-BR"/>
        </w:rPr>
      </w:pPr>
      <w:r w:rsidRPr="005C5736">
        <w:rPr>
          <w:bCs/>
          <w:sz w:val="28"/>
          <w:szCs w:val="28"/>
          <w:lang w:val="pt-BR"/>
        </w:rPr>
        <w:t xml:space="preserve">- </w:t>
      </w:r>
      <w:r>
        <w:rPr>
          <w:bCs/>
          <w:sz w:val="28"/>
          <w:szCs w:val="28"/>
          <w:lang w:val="pt-BR"/>
        </w:rPr>
        <w:t>Chuẩn bị</w:t>
      </w:r>
      <w:r w:rsidRPr="005C5736">
        <w:rPr>
          <w:bCs/>
          <w:sz w:val="28"/>
          <w:szCs w:val="28"/>
          <w:lang w:val="pt-BR"/>
        </w:rPr>
        <w:t xml:space="preserve"> điều kiện tốt về cơ sở vật chất xây dựng lộ trình, kế hoạch triển khai giải pháp trường học điện tử, lớp học điện tử (các giải pháp giáo dục thông minh).</w:t>
      </w:r>
    </w:p>
    <w:p w14:paraId="0AD03FDF" w14:textId="1EE0A972" w:rsidR="00BB510D" w:rsidRPr="00BB510D" w:rsidRDefault="00BB510D" w:rsidP="00BB510D">
      <w:pPr>
        <w:widowControl w:val="0"/>
        <w:spacing w:before="80" w:after="80"/>
        <w:ind w:firstLine="709"/>
        <w:jc w:val="both"/>
        <w:rPr>
          <w:bCs/>
          <w:sz w:val="28"/>
          <w:szCs w:val="28"/>
          <w:lang w:val="pt-BR"/>
        </w:rPr>
      </w:pPr>
      <w:r w:rsidRPr="005C5736">
        <w:rPr>
          <w:bCs/>
          <w:sz w:val="28"/>
          <w:szCs w:val="28"/>
          <w:lang w:val="pt-BR"/>
        </w:rPr>
        <w:t>- Đẩy mạnh thực hiện thanh toán học phí không dùng tiền mặt tại các cơ sở giáo dục.</w:t>
      </w:r>
    </w:p>
    <w:p w14:paraId="042A10DA" w14:textId="77777777" w:rsidR="00870ECB" w:rsidRPr="005C5736" w:rsidRDefault="00870ECB" w:rsidP="00786521">
      <w:pPr>
        <w:widowControl w:val="0"/>
        <w:spacing w:before="80" w:after="80"/>
        <w:ind w:firstLine="709"/>
        <w:jc w:val="both"/>
        <w:rPr>
          <w:b/>
          <w:sz w:val="28"/>
          <w:szCs w:val="28"/>
          <w:lang w:val="pt-BR"/>
        </w:rPr>
      </w:pPr>
      <w:r w:rsidRPr="005C5736">
        <w:rPr>
          <w:b/>
          <w:sz w:val="28"/>
          <w:szCs w:val="28"/>
          <w:lang w:val="pt-BR"/>
        </w:rPr>
        <w:t>V. TỔ CHỨC THỰC HIỆN</w:t>
      </w:r>
    </w:p>
    <w:p w14:paraId="143E326C" w14:textId="211C9898" w:rsidR="00870ECB" w:rsidRPr="005C5736" w:rsidRDefault="008C4078" w:rsidP="00786521">
      <w:pPr>
        <w:widowControl w:val="0"/>
        <w:spacing w:before="80" w:after="80"/>
        <w:ind w:firstLine="709"/>
        <w:jc w:val="both"/>
        <w:rPr>
          <w:b/>
          <w:sz w:val="28"/>
          <w:szCs w:val="28"/>
          <w:lang w:val="pt-BR"/>
        </w:rPr>
      </w:pPr>
      <w:r>
        <w:rPr>
          <w:b/>
          <w:sz w:val="28"/>
          <w:szCs w:val="28"/>
          <w:lang w:val="pt-BR"/>
        </w:rPr>
        <w:t xml:space="preserve">* </w:t>
      </w:r>
      <w:r w:rsidR="00561161">
        <w:rPr>
          <w:b/>
          <w:sz w:val="28"/>
          <w:szCs w:val="28"/>
          <w:lang w:val="pt-BR"/>
        </w:rPr>
        <w:t>Các thành viên Ban Chỉ đạo.</w:t>
      </w:r>
    </w:p>
    <w:p w14:paraId="31210358" w14:textId="77777777" w:rsidR="00870ECB" w:rsidRPr="005C5736" w:rsidRDefault="00870ECB" w:rsidP="00786521">
      <w:pPr>
        <w:widowControl w:val="0"/>
        <w:spacing w:before="80" w:after="80"/>
        <w:ind w:firstLine="709"/>
        <w:jc w:val="both"/>
        <w:rPr>
          <w:sz w:val="28"/>
          <w:szCs w:val="28"/>
          <w:lang w:val="pt-BR"/>
        </w:rPr>
      </w:pPr>
      <w:r w:rsidRPr="005C5736">
        <w:rPr>
          <w:sz w:val="28"/>
          <w:szCs w:val="28"/>
          <w:lang w:val="pt-BR"/>
        </w:rPr>
        <w:t>- Trên cơ sở Kế hoạch của Ban Chỉ đạo, cụ thể hóa thành các mục tiêu, nhiệm vụ cụ thể để triển khai thực hiện đối với các nhiệm vụ được phân công.</w:t>
      </w:r>
    </w:p>
    <w:p w14:paraId="5A8A23F4" w14:textId="447403EE" w:rsidR="00870ECB" w:rsidRPr="005C5736" w:rsidRDefault="00870ECB" w:rsidP="00786521">
      <w:pPr>
        <w:widowControl w:val="0"/>
        <w:spacing w:before="80" w:after="80"/>
        <w:ind w:firstLine="709"/>
        <w:jc w:val="both"/>
        <w:rPr>
          <w:sz w:val="28"/>
          <w:szCs w:val="28"/>
          <w:lang w:val="pt-BR"/>
        </w:rPr>
      </w:pPr>
      <w:r w:rsidRPr="005C5736">
        <w:rPr>
          <w:sz w:val="28"/>
          <w:szCs w:val="28"/>
          <w:lang w:val="pt-BR"/>
        </w:rPr>
        <w:t>- Chủ động đề xuất với Trưởng Ban Chỉ đạo về những nhiệm vụ trọng tâm về chuy</w:t>
      </w:r>
      <w:r w:rsidR="008C4078">
        <w:rPr>
          <w:sz w:val="28"/>
          <w:szCs w:val="28"/>
          <w:lang w:val="pt-BR"/>
        </w:rPr>
        <w:t>ển đổi số thuộc phạm vi chuyên môn quản lý.</w:t>
      </w:r>
    </w:p>
    <w:p w14:paraId="17E11369" w14:textId="455E5BAD" w:rsidR="008C4078" w:rsidRPr="008C4078" w:rsidRDefault="00870ECB" w:rsidP="008C4078">
      <w:pPr>
        <w:widowControl w:val="0"/>
        <w:spacing w:before="80" w:after="80"/>
        <w:ind w:firstLine="709"/>
        <w:jc w:val="both"/>
        <w:rPr>
          <w:bCs/>
          <w:sz w:val="28"/>
          <w:szCs w:val="28"/>
          <w:lang w:val="pt-BR"/>
        </w:rPr>
      </w:pPr>
      <w:r w:rsidRPr="005C5736">
        <w:rPr>
          <w:bCs/>
          <w:sz w:val="28"/>
          <w:szCs w:val="28"/>
          <w:lang w:val="pt-BR"/>
        </w:rPr>
        <w:t>- Định kỳ 6 tháng báo cáo Trưởng Ban Chỉ đạo kết quả triển khai thực hiện nhiệm vụ (trước ngày 10 của tháng thuộc kỳ báo cáo</w:t>
      </w:r>
      <w:r w:rsidR="008C4078">
        <w:rPr>
          <w:bCs/>
          <w:sz w:val="28"/>
          <w:szCs w:val="28"/>
          <w:lang w:val="pt-BR"/>
        </w:rPr>
        <w:t>)</w:t>
      </w:r>
    </w:p>
    <w:p w14:paraId="4DA3C029" w14:textId="2E7EF1A0" w:rsidR="00870ECB" w:rsidRDefault="00870ECB" w:rsidP="00786521">
      <w:pPr>
        <w:widowControl w:val="0"/>
        <w:spacing w:before="80" w:after="80"/>
        <w:ind w:firstLine="709"/>
        <w:jc w:val="both"/>
        <w:rPr>
          <w:sz w:val="28"/>
          <w:szCs w:val="28"/>
          <w:lang w:val="pt-BR"/>
        </w:rPr>
      </w:pPr>
      <w:r w:rsidRPr="005C5736">
        <w:rPr>
          <w:sz w:val="28"/>
          <w:szCs w:val="28"/>
          <w:lang w:val="pt-BR"/>
        </w:rPr>
        <w:t xml:space="preserve">Trên đây là Kế hoạch hoạt động năm 2023 của Ban Chỉ đạo chuyển đổi số </w:t>
      </w:r>
      <w:r w:rsidR="008C4078">
        <w:rPr>
          <w:sz w:val="28"/>
          <w:szCs w:val="28"/>
          <w:lang w:val="pt-BR"/>
        </w:rPr>
        <w:t>xã Cư An</w:t>
      </w:r>
      <w:r w:rsidRPr="005C5736">
        <w:rPr>
          <w:sz w:val="28"/>
          <w:szCs w:val="28"/>
          <w:lang w:val="pt-BR"/>
        </w:rPr>
        <w:t xml:space="preserve">; yêu cầu các thành </w:t>
      </w:r>
      <w:r w:rsidR="008C4078">
        <w:rPr>
          <w:sz w:val="28"/>
          <w:szCs w:val="28"/>
          <w:lang w:val="pt-BR"/>
        </w:rPr>
        <w:t xml:space="preserve">viên Ban Chỉ đạo </w:t>
      </w:r>
      <w:r w:rsidRPr="005C5736">
        <w:rPr>
          <w:sz w:val="28"/>
          <w:szCs w:val="28"/>
          <w:lang w:val="pt-BR"/>
        </w:rPr>
        <w:t>triển khai, thực hiện./.</w:t>
      </w:r>
    </w:p>
    <w:p w14:paraId="4A267F31" w14:textId="77777777" w:rsidR="00BA284D" w:rsidRPr="005C5736" w:rsidRDefault="00BA284D" w:rsidP="00786521">
      <w:pPr>
        <w:widowControl w:val="0"/>
        <w:spacing w:before="80" w:after="80"/>
        <w:ind w:firstLine="709"/>
        <w:jc w:val="both"/>
        <w:rPr>
          <w:sz w:val="28"/>
          <w:szCs w:val="28"/>
          <w:lang w:val="pt-BR"/>
        </w:rPr>
      </w:pPr>
    </w:p>
    <w:tbl>
      <w:tblPr>
        <w:tblW w:w="9408" w:type="dxa"/>
        <w:jc w:val="center"/>
        <w:tblInd w:w="515" w:type="dxa"/>
        <w:tblLook w:val="04A0" w:firstRow="1" w:lastRow="0" w:firstColumn="1" w:lastColumn="0" w:noHBand="0" w:noVBand="1"/>
      </w:tblPr>
      <w:tblGrid>
        <w:gridCol w:w="4083"/>
        <w:gridCol w:w="5325"/>
      </w:tblGrid>
      <w:tr w:rsidR="005C5736" w:rsidRPr="005C5736" w14:paraId="2480A45E" w14:textId="77777777" w:rsidTr="005B1C10">
        <w:trPr>
          <w:trHeight w:val="2090"/>
          <w:jc w:val="center"/>
        </w:trPr>
        <w:tc>
          <w:tcPr>
            <w:tcW w:w="4083" w:type="dxa"/>
            <w:shd w:val="clear" w:color="auto" w:fill="auto"/>
          </w:tcPr>
          <w:p w14:paraId="1E0FC1B1" w14:textId="77777777" w:rsidR="00870ECB" w:rsidRPr="005C5736" w:rsidRDefault="00870ECB" w:rsidP="00F7195A">
            <w:pPr>
              <w:widowControl w:val="0"/>
              <w:ind w:left="138"/>
              <w:rPr>
                <w:b/>
                <w:i/>
                <w:lang w:val="nl-NL"/>
              </w:rPr>
            </w:pPr>
            <w:bookmarkStart w:id="1" w:name="loai_2"/>
            <w:r w:rsidRPr="005C5736">
              <w:rPr>
                <w:b/>
                <w:i/>
                <w:lang w:val="nl-NL"/>
              </w:rPr>
              <w:t>Nơi nhận:</w:t>
            </w:r>
          </w:p>
          <w:p w14:paraId="475ACE91" w14:textId="77777777" w:rsidR="008C4078" w:rsidRDefault="00870ECB" w:rsidP="00F7195A">
            <w:pPr>
              <w:widowControl w:val="0"/>
              <w:ind w:left="138"/>
              <w:rPr>
                <w:sz w:val="22"/>
                <w:szCs w:val="22"/>
                <w:shd w:val="clear" w:color="auto" w:fill="FFFFFF"/>
              </w:rPr>
            </w:pPr>
            <w:r w:rsidRPr="005C5736">
              <w:rPr>
                <w:bCs/>
                <w:iCs/>
                <w:sz w:val="22"/>
                <w:szCs w:val="22"/>
                <w:lang w:val="nl-NL"/>
              </w:rPr>
              <w:t xml:space="preserve">- </w:t>
            </w:r>
            <w:r w:rsidR="008C4078">
              <w:rPr>
                <w:bCs/>
                <w:iCs/>
                <w:sz w:val="22"/>
                <w:szCs w:val="22"/>
                <w:lang w:val="nl-NL"/>
              </w:rPr>
              <w:t>Phòng VH&amp;TT huyện</w:t>
            </w:r>
            <w:r w:rsidRPr="005C5736">
              <w:rPr>
                <w:bCs/>
                <w:iCs/>
                <w:sz w:val="22"/>
                <w:szCs w:val="22"/>
                <w:lang w:val="nl-NL"/>
              </w:rPr>
              <w:t>;</w:t>
            </w:r>
            <w:r w:rsidRPr="005C5736">
              <w:rPr>
                <w:sz w:val="22"/>
                <w:szCs w:val="22"/>
              </w:rPr>
              <w:br/>
            </w:r>
            <w:r w:rsidRPr="005C5736">
              <w:rPr>
                <w:sz w:val="22"/>
                <w:szCs w:val="22"/>
                <w:shd w:val="clear" w:color="auto" w:fill="FFFFFF"/>
              </w:rPr>
              <w:t xml:space="preserve">- </w:t>
            </w:r>
            <w:r w:rsidR="008C4078">
              <w:rPr>
                <w:sz w:val="22"/>
                <w:szCs w:val="22"/>
                <w:shd w:val="clear" w:color="auto" w:fill="FFFFFF"/>
              </w:rPr>
              <w:t>Đảng ủy xã</w:t>
            </w:r>
            <w:r w:rsidRPr="005C5736">
              <w:rPr>
                <w:sz w:val="22"/>
                <w:szCs w:val="22"/>
                <w:shd w:val="clear" w:color="auto" w:fill="FFFFFF"/>
              </w:rPr>
              <w:t>;</w:t>
            </w:r>
          </w:p>
          <w:p w14:paraId="5D8660E4" w14:textId="5C928FB9" w:rsidR="00870ECB" w:rsidRPr="005C5736" w:rsidRDefault="008C4078" w:rsidP="00F7195A">
            <w:pPr>
              <w:widowControl w:val="0"/>
              <w:ind w:left="138"/>
              <w:rPr>
                <w:b/>
                <w:i/>
                <w:lang w:val="nl-NL"/>
              </w:rPr>
            </w:pPr>
            <w:r>
              <w:rPr>
                <w:sz w:val="22"/>
                <w:szCs w:val="22"/>
                <w:shd w:val="clear" w:color="auto" w:fill="FFFFFF"/>
              </w:rPr>
              <w:t>- UBND xã</w:t>
            </w:r>
            <w:r w:rsidR="00870ECB" w:rsidRPr="005C5736">
              <w:rPr>
                <w:sz w:val="22"/>
                <w:szCs w:val="22"/>
              </w:rPr>
              <w:br/>
            </w:r>
            <w:r w:rsidR="00870ECB" w:rsidRPr="005C5736">
              <w:rPr>
                <w:sz w:val="22"/>
                <w:szCs w:val="22"/>
                <w:shd w:val="clear" w:color="auto" w:fill="FFFFFF"/>
              </w:rPr>
              <w:t xml:space="preserve">- Các thành viên BCĐ Chuyển đổi số </w:t>
            </w:r>
            <w:r>
              <w:rPr>
                <w:sz w:val="22"/>
                <w:szCs w:val="22"/>
                <w:shd w:val="clear" w:color="auto" w:fill="FFFFFF"/>
              </w:rPr>
              <w:t>xã</w:t>
            </w:r>
            <w:r w:rsidR="00870ECB" w:rsidRPr="005C5736">
              <w:rPr>
                <w:sz w:val="22"/>
                <w:szCs w:val="22"/>
                <w:shd w:val="clear" w:color="auto" w:fill="FFFFFF"/>
              </w:rPr>
              <w:t>;</w:t>
            </w:r>
          </w:p>
          <w:p w14:paraId="6B1CCAFA" w14:textId="1F102984" w:rsidR="00870ECB" w:rsidRPr="005C5736" w:rsidRDefault="00870ECB" w:rsidP="008C4078">
            <w:pPr>
              <w:widowControl w:val="0"/>
              <w:ind w:left="138"/>
              <w:rPr>
                <w:sz w:val="22"/>
                <w:szCs w:val="22"/>
              </w:rPr>
            </w:pPr>
            <w:r w:rsidRPr="005C5736">
              <w:rPr>
                <w:sz w:val="22"/>
                <w:szCs w:val="22"/>
                <w:shd w:val="clear" w:color="auto" w:fill="FFFFFF"/>
              </w:rPr>
              <w:t xml:space="preserve">- </w:t>
            </w:r>
            <w:r w:rsidRPr="005C5736">
              <w:rPr>
                <w:sz w:val="22"/>
                <w:szCs w:val="22"/>
              </w:rPr>
              <w:t>Lưu: BCĐ.</w:t>
            </w:r>
          </w:p>
        </w:tc>
        <w:tc>
          <w:tcPr>
            <w:tcW w:w="5325" w:type="dxa"/>
            <w:shd w:val="clear" w:color="auto" w:fill="auto"/>
          </w:tcPr>
          <w:p w14:paraId="4AA3B79B" w14:textId="77777777" w:rsidR="00870ECB" w:rsidRPr="005C5736" w:rsidRDefault="00870ECB" w:rsidP="00F7195A">
            <w:pPr>
              <w:widowControl w:val="0"/>
              <w:jc w:val="center"/>
              <w:rPr>
                <w:b/>
                <w:sz w:val="28"/>
                <w:szCs w:val="28"/>
              </w:rPr>
            </w:pPr>
            <w:r w:rsidRPr="005C5736">
              <w:rPr>
                <w:b/>
                <w:sz w:val="28"/>
                <w:szCs w:val="28"/>
              </w:rPr>
              <w:t>TRƯỞNG BAN</w:t>
            </w:r>
          </w:p>
          <w:p w14:paraId="05C7869C" w14:textId="77777777" w:rsidR="00870ECB" w:rsidRPr="005C5736" w:rsidRDefault="00870ECB" w:rsidP="00F7195A">
            <w:pPr>
              <w:widowControl w:val="0"/>
              <w:jc w:val="center"/>
              <w:rPr>
                <w:sz w:val="28"/>
                <w:szCs w:val="28"/>
              </w:rPr>
            </w:pPr>
          </w:p>
          <w:p w14:paraId="5283C538" w14:textId="77777777" w:rsidR="00870ECB" w:rsidRPr="005C5736" w:rsidRDefault="00870ECB" w:rsidP="00F7195A">
            <w:pPr>
              <w:widowControl w:val="0"/>
              <w:rPr>
                <w:sz w:val="28"/>
                <w:szCs w:val="28"/>
              </w:rPr>
            </w:pPr>
          </w:p>
          <w:p w14:paraId="273F003B" w14:textId="77777777" w:rsidR="00870ECB" w:rsidRPr="005C5736" w:rsidRDefault="00870ECB" w:rsidP="00A43A02">
            <w:pPr>
              <w:widowControl w:val="0"/>
              <w:rPr>
                <w:b/>
                <w:sz w:val="28"/>
                <w:szCs w:val="28"/>
              </w:rPr>
            </w:pPr>
          </w:p>
          <w:p w14:paraId="36F88EA8" w14:textId="77777777" w:rsidR="00870ECB" w:rsidRPr="005C5736" w:rsidRDefault="00870ECB" w:rsidP="00F7195A">
            <w:pPr>
              <w:widowControl w:val="0"/>
              <w:jc w:val="center"/>
              <w:rPr>
                <w:b/>
                <w:sz w:val="28"/>
                <w:szCs w:val="28"/>
              </w:rPr>
            </w:pPr>
          </w:p>
          <w:p w14:paraId="788597D9" w14:textId="6135BB91" w:rsidR="00870ECB" w:rsidRPr="005C5736" w:rsidRDefault="00870ECB" w:rsidP="00F7195A">
            <w:pPr>
              <w:widowControl w:val="0"/>
              <w:jc w:val="center"/>
              <w:rPr>
                <w:b/>
                <w:sz w:val="26"/>
                <w:szCs w:val="26"/>
              </w:rPr>
            </w:pPr>
            <w:r w:rsidRPr="005C5736">
              <w:rPr>
                <w:b/>
                <w:sz w:val="26"/>
                <w:szCs w:val="26"/>
              </w:rPr>
              <w:t xml:space="preserve">CHỦ TỊCH UBND </w:t>
            </w:r>
            <w:r w:rsidR="008C4078">
              <w:rPr>
                <w:b/>
                <w:sz w:val="26"/>
                <w:szCs w:val="26"/>
              </w:rPr>
              <w:t>XÃ</w:t>
            </w:r>
          </w:p>
          <w:p w14:paraId="381F5159" w14:textId="0E6AE28E" w:rsidR="00870ECB" w:rsidRPr="005C5736" w:rsidRDefault="008C4078" w:rsidP="00F7195A">
            <w:pPr>
              <w:widowControl w:val="0"/>
              <w:jc w:val="center"/>
              <w:rPr>
                <w:b/>
                <w:sz w:val="28"/>
                <w:szCs w:val="28"/>
              </w:rPr>
            </w:pPr>
            <w:r>
              <w:rPr>
                <w:b/>
                <w:sz w:val="28"/>
                <w:szCs w:val="28"/>
              </w:rPr>
              <w:t>Văn Doãn Diệu</w:t>
            </w:r>
          </w:p>
        </w:tc>
      </w:tr>
      <w:bookmarkEnd w:id="1"/>
    </w:tbl>
    <w:p w14:paraId="762E663D" w14:textId="77777777" w:rsidR="00870ECB" w:rsidRPr="005C5736" w:rsidRDefault="00870ECB" w:rsidP="00870ECB">
      <w:pPr>
        <w:widowControl w:val="0"/>
        <w:rPr>
          <w:bCs/>
          <w:sz w:val="28"/>
          <w:szCs w:val="28"/>
        </w:rPr>
        <w:sectPr w:rsidR="00870ECB" w:rsidRPr="005C5736" w:rsidSect="00BA284D">
          <w:headerReference w:type="default" r:id="rId8"/>
          <w:pgSz w:w="11907" w:h="16840" w:code="9"/>
          <w:pgMar w:top="1134" w:right="1134" w:bottom="720" w:left="1701" w:header="510" w:footer="284" w:gutter="0"/>
          <w:pgNumType w:start="1"/>
          <w:cols w:space="720"/>
          <w:titlePg/>
          <w:docGrid w:linePitch="326"/>
        </w:sectPr>
      </w:pPr>
    </w:p>
    <w:p w14:paraId="6D1525EC" w14:textId="2DE00F9E" w:rsidR="00870ECB" w:rsidRPr="005C5736" w:rsidRDefault="00870ECB" w:rsidP="00F44175">
      <w:pPr>
        <w:widowControl w:val="0"/>
        <w:shd w:val="clear" w:color="auto" w:fill="FFFFFF"/>
        <w:spacing w:before="60" w:after="60"/>
        <w:jc w:val="center"/>
        <w:rPr>
          <w:sz w:val="28"/>
          <w:szCs w:val="28"/>
        </w:rPr>
      </w:pPr>
    </w:p>
    <w:sectPr w:rsidR="00870ECB" w:rsidRPr="005C5736" w:rsidSect="00786521">
      <w:headerReference w:type="first" r:id="rId9"/>
      <w:pgSz w:w="16839" w:h="11907" w:orient="landscape" w:code="9"/>
      <w:pgMar w:top="1021" w:right="1134" w:bottom="964" w:left="147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C4FBD" w14:textId="77777777" w:rsidR="00884A58" w:rsidRDefault="00884A58">
      <w:r>
        <w:separator/>
      </w:r>
    </w:p>
  </w:endnote>
  <w:endnote w:type="continuationSeparator" w:id="0">
    <w:p w14:paraId="588FA7F5" w14:textId="77777777" w:rsidR="00884A58" w:rsidRDefault="0088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NI-Time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55261" w14:textId="77777777" w:rsidR="00884A58" w:rsidRDefault="00884A58">
      <w:r>
        <w:separator/>
      </w:r>
    </w:p>
  </w:footnote>
  <w:footnote w:type="continuationSeparator" w:id="0">
    <w:p w14:paraId="33B40AF5" w14:textId="77777777" w:rsidR="00884A58" w:rsidRDefault="0088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144C" w14:textId="77777777" w:rsidR="00B15417" w:rsidRPr="00E069B4" w:rsidRDefault="0027501A" w:rsidP="006F7C72">
    <w:pPr>
      <w:pStyle w:val="Header"/>
      <w:jc w:val="center"/>
    </w:pPr>
    <w:r w:rsidRPr="00E069B4">
      <w:t xml:space="preserve">- </w:t>
    </w:r>
    <w:r w:rsidRPr="00E069B4">
      <w:fldChar w:fldCharType="begin"/>
    </w:r>
    <w:r w:rsidRPr="00E069B4">
      <w:instrText xml:space="preserve"> PAGE   \* MERGEFORMAT </w:instrText>
    </w:r>
    <w:r w:rsidRPr="00E069B4">
      <w:fldChar w:fldCharType="separate"/>
    </w:r>
    <w:r w:rsidR="00CA6BAD">
      <w:rPr>
        <w:noProof/>
      </w:rPr>
      <w:t>5</w:t>
    </w:r>
    <w:r w:rsidRPr="00E069B4">
      <w:rPr>
        <w:noProof/>
      </w:rPr>
      <w:fldChar w:fldCharType="end"/>
    </w:r>
    <w:r w:rsidRPr="00E069B4">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4061" w14:textId="77777777" w:rsidR="006F7C72" w:rsidRDefault="00884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AC0"/>
    <w:multiLevelType w:val="hybridMultilevel"/>
    <w:tmpl w:val="E1EA64D4"/>
    <w:lvl w:ilvl="0" w:tplc="94F86F0A">
      <w:start w:val="1"/>
      <w:numFmt w:val="bullet"/>
      <w:suff w:val="space"/>
      <w:lvlText w:val="-"/>
      <w:lvlJc w:val="left"/>
      <w:pPr>
        <w:ind w:left="723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5C236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14705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7EFB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AED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DC19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296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DEB5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D023D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07476C"/>
    <w:multiLevelType w:val="multilevel"/>
    <w:tmpl w:val="8C729D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566AE"/>
    <w:multiLevelType w:val="hybridMultilevel"/>
    <w:tmpl w:val="26DC4580"/>
    <w:lvl w:ilvl="0" w:tplc="4CFCF7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9E738F"/>
    <w:multiLevelType w:val="multilevel"/>
    <w:tmpl w:val="165E8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917C5"/>
    <w:multiLevelType w:val="multilevel"/>
    <w:tmpl w:val="4E64BD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8615B"/>
    <w:multiLevelType w:val="hybridMultilevel"/>
    <w:tmpl w:val="26D2A51A"/>
    <w:lvl w:ilvl="0" w:tplc="18864F7A">
      <w:start w:val="4"/>
      <w:numFmt w:val="bullet"/>
      <w:suff w:val="space"/>
      <w:lvlText w:val="-"/>
      <w:lvlJc w:val="left"/>
      <w:pPr>
        <w:ind w:left="7590" w:hanging="360"/>
      </w:pPr>
      <w:rPr>
        <w:rFonts w:ascii="Times New Roman" w:eastAsia="Calibri" w:hAnsi="Times New Roman" w:cs="Times New Roman" w:hint="default"/>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24E5264B"/>
    <w:multiLevelType w:val="multilevel"/>
    <w:tmpl w:val="7DAC9C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050E1"/>
    <w:multiLevelType w:val="hybridMultilevel"/>
    <w:tmpl w:val="8AE03D42"/>
    <w:lvl w:ilvl="0" w:tplc="4CFCF7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16A18BB"/>
    <w:multiLevelType w:val="multilevel"/>
    <w:tmpl w:val="F4C253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AC3172"/>
    <w:multiLevelType w:val="multilevel"/>
    <w:tmpl w:val="442E2E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D1304A"/>
    <w:multiLevelType w:val="hybridMultilevel"/>
    <w:tmpl w:val="58A071A4"/>
    <w:lvl w:ilvl="0" w:tplc="D3F28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61E65C5"/>
    <w:multiLevelType w:val="hybridMultilevel"/>
    <w:tmpl w:val="44CA84AE"/>
    <w:lvl w:ilvl="0" w:tplc="7C4E518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255C5F"/>
    <w:multiLevelType w:val="multilevel"/>
    <w:tmpl w:val="EEEEA0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DE2A48"/>
    <w:multiLevelType w:val="multilevel"/>
    <w:tmpl w:val="A030DB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5F4AFD"/>
    <w:multiLevelType w:val="multilevel"/>
    <w:tmpl w:val="284440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0"/>
  </w:num>
  <w:num w:numId="4">
    <w:abstractNumId w:val="11"/>
  </w:num>
  <w:num w:numId="5">
    <w:abstractNumId w:val="9"/>
  </w:num>
  <w:num w:numId="6">
    <w:abstractNumId w:val="13"/>
  </w:num>
  <w:num w:numId="7">
    <w:abstractNumId w:val="8"/>
  </w:num>
  <w:num w:numId="8">
    <w:abstractNumId w:val="12"/>
  </w:num>
  <w:num w:numId="9">
    <w:abstractNumId w:val="3"/>
  </w:num>
  <w:num w:numId="10">
    <w:abstractNumId w:val="14"/>
  </w:num>
  <w:num w:numId="11">
    <w:abstractNumId w:val="1"/>
  </w:num>
  <w:num w:numId="12">
    <w:abstractNumId w:val="6"/>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CB"/>
    <w:rsid w:val="000057AE"/>
    <w:rsid w:val="000B72D5"/>
    <w:rsid w:val="000C15B2"/>
    <w:rsid w:val="00125FAB"/>
    <w:rsid w:val="00143D61"/>
    <w:rsid w:val="001519FF"/>
    <w:rsid w:val="00195E96"/>
    <w:rsid w:val="001B4A97"/>
    <w:rsid w:val="001C0617"/>
    <w:rsid w:val="001C53B9"/>
    <w:rsid w:val="00223479"/>
    <w:rsid w:val="0023605F"/>
    <w:rsid w:val="002456D2"/>
    <w:rsid w:val="0027501A"/>
    <w:rsid w:val="002C260C"/>
    <w:rsid w:val="002F6D2A"/>
    <w:rsid w:val="00331556"/>
    <w:rsid w:val="0036168A"/>
    <w:rsid w:val="0036473D"/>
    <w:rsid w:val="003B41E1"/>
    <w:rsid w:val="004E3FFF"/>
    <w:rsid w:val="004F1CFB"/>
    <w:rsid w:val="00511EAB"/>
    <w:rsid w:val="00561161"/>
    <w:rsid w:val="005622C0"/>
    <w:rsid w:val="005B1C10"/>
    <w:rsid w:val="005B2473"/>
    <w:rsid w:val="005C3815"/>
    <w:rsid w:val="005C5736"/>
    <w:rsid w:val="00603260"/>
    <w:rsid w:val="00605DA1"/>
    <w:rsid w:val="00662463"/>
    <w:rsid w:val="00675A69"/>
    <w:rsid w:val="006A7F67"/>
    <w:rsid w:val="006B0354"/>
    <w:rsid w:val="0070444B"/>
    <w:rsid w:val="007101C2"/>
    <w:rsid w:val="00743191"/>
    <w:rsid w:val="00786521"/>
    <w:rsid w:val="00786E55"/>
    <w:rsid w:val="007D0CA2"/>
    <w:rsid w:val="008167D8"/>
    <w:rsid w:val="00870ECB"/>
    <w:rsid w:val="00884A58"/>
    <w:rsid w:val="008A3A1E"/>
    <w:rsid w:val="008B303E"/>
    <w:rsid w:val="008C4078"/>
    <w:rsid w:val="00971136"/>
    <w:rsid w:val="009A08AE"/>
    <w:rsid w:val="009C300D"/>
    <w:rsid w:val="009D24CA"/>
    <w:rsid w:val="009F1AFA"/>
    <w:rsid w:val="00A43A02"/>
    <w:rsid w:val="00AF27C6"/>
    <w:rsid w:val="00AF2D01"/>
    <w:rsid w:val="00B65B52"/>
    <w:rsid w:val="00B83481"/>
    <w:rsid w:val="00B836F2"/>
    <w:rsid w:val="00B87998"/>
    <w:rsid w:val="00BA284D"/>
    <w:rsid w:val="00BB510D"/>
    <w:rsid w:val="00BD2E74"/>
    <w:rsid w:val="00C10AF0"/>
    <w:rsid w:val="00C2570F"/>
    <w:rsid w:val="00C35C11"/>
    <w:rsid w:val="00CA5152"/>
    <w:rsid w:val="00CA6BAD"/>
    <w:rsid w:val="00CF2E53"/>
    <w:rsid w:val="00D032AA"/>
    <w:rsid w:val="00D13118"/>
    <w:rsid w:val="00D16299"/>
    <w:rsid w:val="00DA3AB5"/>
    <w:rsid w:val="00DC328F"/>
    <w:rsid w:val="00DF4AC7"/>
    <w:rsid w:val="00DF7998"/>
    <w:rsid w:val="00E13163"/>
    <w:rsid w:val="00E270DF"/>
    <w:rsid w:val="00E920FD"/>
    <w:rsid w:val="00ED4DED"/>
    <w:rsid w:val="00F44175"/>
    <w:rsid w:val="00F56F51"/>
    <w:rsid w:val="00F8220B"/>
    <w:rsid w:val="00FA0F54"/>
    <w:rsid w:val="00FA41D7"/>
    <w:rsid w:val="00FF1CCD"/>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6"/>
        <w:lang w:val="en-US" w:eastAsia="en-US" w:bidi="ar-SA"/>
        <w14:ligatures w14:val="standardContextual"/>
      </w:rPr>
    </w:rPrDefault>
    <w:pPrDefault>
      <w:pPr>
        <w:spacing w:before="80" w:after="8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CB"/>
    <w:pPr>
      <w:spacing w:before="0" w:after="0"/>
      <w:ind w:firstLine="0"/>
      <w:jc w:val="left"/>
    </w:pPr>
    <w:rPr>
      <w:rFonts w:eastAsia="Times New Roman"/>
      <w:kern w:val="0"/>
      <w:sz w:val="24"/>
      <w:szCs w:val="24"/>
      <w14:ligatures w14:val="none"/>
    </w:rPr>
  </w:style>
  <w:style w:type="paragraph" w:styleId="Heading1">
    <w:name w:val="heading 1"/>
    <w:basedOn w:val="Normal"/>
    <w:next w:val="Normal"/>
    <w:link w:val="Heading1Char"/>
    <w:uiPriority w:val="99"/>
    <w:qFormat/>
    <w:rsid w:val="00870ECB"/>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0ECB"/>
    <w:rPr>
      <w:rFonts w:ascii="Calibri Light" w:eastAsia="Times New Roman" w:hAnsi="Calibri Light"/>
      <w:b/>
      <w:bCs/>
      <w:kern w:val="32"/>
      <w:sz w:val="32"/>
      <w:szCs w:val="32"/>
      <w:lang w:val="x-none" w:eastAsia="x-none"/>
      <w14:ligatures w14:val="none"/>
    </w:rPr>
  </w:style>
  <w:style w:type="paragraph" w:styleId="BodyText">
    <w:name w:val="Body Text"/>
    <w:basedOn w:val="Normal"/>
    <w:link w:val="BodyTextChar"/>
    <w:rsid w:val="00870ECB"/>
    <w:rPr>
      <w:rFonts w:ascii="VNI-Times" w:hAnsi="VNI-Times"/>
      <w:sz w:val="26"/>
      <w:szCs w:val="20"/>
      <w:lang w:val="x-none" w:eastAsia="x-none"/>
    </w:rPr>
  </w:style>
  <w:style w:type="character" w:customStyle="1" w:styleId="BodyTextChar">
    <w:name w:val="Body Text Char"/>
    <w:basedOn w:val="DefaultParagraphFont"/>
    <w:link w:val="BodyText"/>
    <w:rsid w:val="00870ECB"/>
    <w:rPr>
      <w:rFonts w:ascii="VNI-Times" w:eastAsia="Times New Roman" w:hAnsi="VNI-Times"/>
      <w:kern w:val="0"/>
      <w:sz w:val="26"/>
      <w:szCs w:val="20"/>
      <w:lang w:val="x-none" w:eastAsia="x-none"/>
      <w14:ligatures w14:val="none"/>
    </w:rPr>
  </w:style>
  <w:style w:type="paragraph" w:styleId="NormalWeb">
    <w:name w:val="Normal (Web)"/>
    <w:aliases w:val="Char Char Char,Обычный (веб)1,Обычный (веб) Знак,Обычный (веб) Знак1,Обычный (веб) Знак Знак, Char Char Char"/>
    <w:basedOn w:val="Normal"/>
    <w:link w:val="NormalWebChar"/>
    <w:uiPriority w:val="99"/>
    <w:unhideWhenUsed/>
    <w:qFormat/>
    <w:rsid w:val="00870ECB"/>
    <w:pPr>
      <w:spacing w:before="100" w:beforeAutospacing="1" w:after="100" w:afterAutospacing="1"/>
    </w:pPr>
  </w:style>
  <w:style w:type="character" w:styleId="Hyperlink">
    <w:name w:val="Hyperlink"/>
    <w:uiPriority w:val="99"/>
    <w:unhideWhenUsed/>
    <w:rsid w:val="00870ECB"/>
    <w:rPr>
      <w:color w:val="0563C1"/>
      <w:u w:val="single"/>
    </w:rPr>
  </w:style>
  <w:style w:type="paragraph" w:styleId="Header">
    <w:name w:val="header"/>
    <w:basedOn w:val="Normal"/>
    <w:link w:val="HeaderChar"/>
    <w:uiPriority w:val="99"/>
    <w:unhideWhenUsed/>
    <w:rsid w:val="00870EC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70ECB"/>
    <w:rPr>
      <w:rFonts w:eastAsia="Times New Roman"/>
      <w:kern w:val="0"/>
      <w:sz w:val="24"/>
      <w:szCs w:val="24"/>
      <w:lang w:val="x-none" w:eastAsia="x-none"/>
      <w14:ligatures w14:val="none"/>
    </w:rPr>
  </w:style>
  <w:style w:type="paragraph" w:styleId="Footer">
    <w:name w:val="footer"/>
    <w:basedOn w:val="Normal"/>
    <w:link w:val="FooterChar"/>
    <w:uiPriority w:val="99"/>
    <w:unhideWhenUsed/>
    <w:rsid w:val="00870EC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70ECB"/>
    <w:rPr>
      <w:rFonts w:eastAsia="Times New Roman"/>
      <w:kern w:val="0"/>
      <w:sz w:val="24"/>
      <w:szCs w:val="24"/>
      <w:lang w:val="x-none" w:eastAsia="x-none"/>
      <w14:ligatures w14:val="none"/>
    </w:rPr>
  </w:style>
  <w:style w:type="paragraph" w:styleId="NoSpacing">
    <w:name w:val="No Spacing"/>
    <w:uiPriority w:val="1"/>
    <w:qFormat/>
    <w:rsid w:val="00870ECB"/>
    <w:pPr>
      <w:spacing w:before="0" w:after="0"/>
      <w:ind w:firstLine="0"/>
    </w:pPr>
    <w:rPr>
      <w:rFonts w:eastAsia="Times New Roman"/>
      <w:kern w:val="0"/>
      <w:szCs w:val="24"/>
      <w14:ligatures w14:val="none"/>
    </w:rPr>
  </w:style>
  <w:style w:type="paragraph" w:customStyle="1" w:styleId="Char">
    <w:name w:val="Char"/>
    <w:basedOn w:val="Normal"/>
    <w:autoRedefine/>
    <w:rsid w:val="00870ECB"/>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870ECB"/>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870ECB"/>
    <w:rPr>
      <w:rFonts w:ascii="Segoe UI" w:eastAsia="Times New Roman" w:hAnsi="Segoe UI"/>
      <w:kern w:val="0"/>
      <w:sz w:val="18"/>
      <w:szCs w:val="18"/>
      <w:lang w:val="x-none" w:eastAsia="x-none"/>
      <w14:ligatures w14:val="none"/>
    </w:rPr>
  </w:style>
  <w:style w:type="character" w:customStyle="1" w:styleId="Vnbnnidung23">
    <w:name w:val="Văn bản nội dung (2)3"/>
    <w:uiPriority w:val="99"/>
    <w:rsid w:val="00870ECB"/>
    <w:rPr>
      <w:rFonts w:ascii="Times New Roman" w:hAnsi="Times New Roman" w:cs="Times New Roman"/>
      <w:sz w:val="28"/>
      <w:szCs w:val="28"/>
      <w:u w:val="none"/>
    </w:rPr>
  </w:style>
  <w:style w:type="character" w:customStyle="1" w:styleId="Vnbnnidung2">
    <w:name w:val="Văn bản nội dung (2)"/>
    <w:rsid w:val="00870EC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styleId="Strong">
    <w:name w:val="Strong"/>
    <w:uiPriority w:val="22"/>
    <w:qFormat/>
    <w:rsid w:val="00870ECB"/>
    <w:rPr>
      <w:b/>
      <w:bCs/>
    </w:rPr>
  </w:style>
  <w:style w:type="character" w:customStyle="1" w:styleId="Vnbnnidung20">
    <w:name w:val="Văn bản nội dung (2)_"/>
    <w:rsid w:val="00870ECB"/>
    <w:rPr>
      <w:rFonts w:ascii="Times New Roman" w:eastAsia="Times New Roman" w:hAnsi="Times New Roman" w:cs="Times New Roman"/>
      <w:sz w:val="26"/>
      <w:szCs w:val="26"/>
      <w:shd w:val="clear" w:color="auto" w:fill="FFFFFF"/>
    </w:rPr>
  </w:style>
  <w:style w:type="character" w:customStyle="1" w:styleId="Tiu1">
    <w:name w:val="Tiêu đề #1_"/>
    <w:link w:val="Tiu10"/>
    <w:rsid w:val="00870ECB"/>
    <w:rPr>
      <w:b/>
      <w:bCs/>
      <w:sz w:val="26"/>
      <w:shd w:val="clear" w:color="auto" w:fill="FFFFFF"/>
    </w:rPr>
  </w:style>
  <w:style w:type="paragraph" w:customStyle="1" w:styleId="Tiu10">
    <w:name w:val="Tiêu đề #1"/>
    <w:basedOn w:val="Normal"/>
    <w:link w:val="Tiu1"/>
    <w:rsid w:val="00870ECB"/>
    <w:pPr>
      <w:widowControl w:val="0"/>
      <w:shd w:val="clear" w:color="auto" w:fill="FFFFFF"/>
      <w:spacing w:before="420" w:line="322" w:lineRule="exact"/>
      <w:jc w:val="center"/>
      <w:outlineLvl w:val="0"/>
    </w:pPr>
    <w:rPr>
      <w:rFonts w:eastAsiaTheme="minorHAnsi"/>
      <w:b/>
      <w:bCs/>
      <w:kern w:val="2"/>
      <w:sz w:val="26"/>
      <w:szCs w:val="26"/>
      <w14:ligatures w14:val="standardContextual"/>
    </w:rPr>
  </w:style>
  <w:style w:type="table" w:styleId="TableGrid">
    <w:name w:val="Table Grid"/>
    <w:basedOn w:val="TableNormal"/>
    <w:uiPriority w:val="99"/>
    <w:unhideWhenUsed/>
    <w:rsid w:val="00870ECB"/>
    <w:pPr>
      <w:spacing w:before="0" w:after="0"/>
      <w:ind w:firstLine="0"/>
      <w:jc w:val="left"/>
    </w:pPr>
    <w:rPr>
      <w:rFonts w:eastAsia="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70ECB"/>
    <w:rPr>
      <w:rFonts w:ascii="Times New Roman" w:hAnsi="Times New Roman" w:cs="Times New Roman" w:hint="default"/>
      <w:b w:val="0"/>
      <w:bCs w:val="0"/>
      <w:i w:val="0"/>
      <w:iCs w:val="0"/>
      <w:color w:val="000000"/>
      <w:sz w:val="28"/>
      <w:szCs w:val="28"/>
    </w:rPr>
  </w:style>
  <w:style w:type="table" w:customStyle="1" w:styleId="TableGrid0">
    <w:name w:val="TableGrid"/>
    <w:rsid w:val="00870ECB"/>
    <w:pPr>
      <w:spacing w:before="0" w:after="0"/>
      <w:ind w:firstLine="0"/>
      <w:jc w:val="left"/>
    </w:pPr>
    <w:rPr>
      <w:rFonts w:ascii="Calibri" w:eastAsia="Times New Roman" w:hAnsi="Calibri"/>
      <w:kern w:val="0"/>
      <w:sz w:val="22"/>
      <w:szCs w:val="22"/>
      <w14:ligatures w14:val="none"/>
    </w:rPr>
    <w:tblPr>
      <w:tblCellMar>
        <w:top w:w="0" w:type="dxa"/>
        <w:left w:w="0" w:type="dxa"/>
        <w:bottom w:w="0" w:type="dxa"/>
        <w:right w:w="0" w:type="dxa"/>
      </w:tblCellMar>
    </w:tblPr>
  </w:style>
  <w:style w:type="character" w:customStyle="1" w:styleId="NormalWebChar">
    <w:name w:val="Normal (Web) Char"/>
    <w:aliases w:val="Char Char Char Char,Обычный (веб)1 Char,Обычный (веб) Знак Char,Обычный (веб) Знак1 Char,Обычный (веб) Знак Знак Char, Char Char Char Char"/>
    <w:link w:val="NormalWeb"/>
    <w:uiPriority w:val="99"/>
    <w:locked/>
    <w:rsid w:val="00870ECB"/>
    <w:rPr>
      <w:rFonts w:eastAsia="Times New Roman"/>
      <w:kern w:val="0"/>
      <w:sz w:val="24"/>
      <w:szCs w:val="24"/>
      <w14:ligatures w14:val="none"/>
    </w:rPr>
  </w:style>
  <w:style w:type="paragraph" w:customStyle="1" w:styleId="TableParagraph">
    <w:name w:val="Table Paragraph"/>
    <w:basedOn w:val="Normal"/>
    <w:uiPriority w:val="1"/>
    <w:qFormat/>
    <w:rsid w:val="00870ECB"/>
    <w:pPr>
      <w:widowControl w:val="0"/>
      <w:autoSpaceDE w:val="0"/>
      <w:autoSpaceDN w:val="0"/>
      <w:adjustRightInd w:val="0"/>
      <w:spacing w:before="100" w:beforeAutospacing="1" w:afterAutospacing="1"/>
      <w:ind w:firstLine="709"/>
      <w:jc w:val="both"/>
    </w:pPr>
  </w:style>
  <w:style w:type="paragraph" w:styleId="Revision">
    <w:name w:val="Revision"/>
    <w:hidden/>
    <w:uiPriority w:val="99"/>
    <w:unhideWhenUsed/>
    <w:rsid w:val="00870ECB"/>
    <w:pPr>
      <w:spacing w:before="0" w:after="0"/>
      <w:ind w:firstLine="0"/>
      <w:jc w:val="left"/>
    </w:pPr>
    <w:rPr>
      <w:rFonts w:eastAsia="Times New Roman"/>
      <w:kern w:val="0"/>
      <w:sz w:val="24"/>
      <w:szCs w:val="24"/>
      <w14:ligatures w14:val="none"/>
    </w:rPr>
  </w:style>
  <w:style w:type="paragraph" w:styleId="ListParagraph">
    <w:name w:val="List Paragraph"/>
    <w:basedOn w:val="Normal"/>
    <w:uiPriority w:val="34"/>
    <w:qFormat/>
    <w:rsid w:val="00BB5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6"/>
        <w:lang w:val="en-US" w:eastAsia="en-US" w:bidi="ar-SA"/>
        <w14:ligatures w14:val="standardContextual"/>
      </w:rPr>
    </w:rPrDefault>
    <w:pPrDefault>
      <w:pPr>
        <w:spacing w:before="80" w:after="8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CB"/>
    <w:pPr>
      <w:spacing w:before="0" w:after="0"/>
      <w:ind w:firstLine="0"/>
      <w:jc w:val="left"/>
    </w:pPr>
    <w:rPr>
      <w:rFonts w:eastAsia="Times New Roman"/>
      <w:kern w:val="0"/>
      <w:sz w:val="24"/>
      <w:szCs w:val="24"/>
      <w14:ligatures w14:val="none"/>
    </w:rPr>
  </w:style>
  <w:style w:type="paragraph" w:styleId="Heading1">
    <w:name w:val="heading 1"/>
    <w:basedOn w:val="Normal"/>
    <w:next w:val="Normal"/>
    <w:link w:val="Heading1Char"/>
    <w:uiPriority w:val="99"/>
    <w:qFormat/>
    <w:rsid w:val="00870ECB"/>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0ECB"/>
    <w:rPr>
      <w:rFonts w:ascii="Calibri Light" w:eastAsia="Times New Roman" w:hAnsi="Calibri Light"/>
      <w:b/>
      <w:bCs/>
      <w:kern w:val="32"/>
      <w:sz w:val="32"/>
      <w:szCs w:val="32"/>
      <w:lang w:val="x-none" w:eastAsia="x-none"/>
      <w14:ligatures w14:val="none"/>
    </w:rPr>
  </w:style>
  <w:style w:type="paragraph" w:styleId="BodyText">
    <w:name w:val="Body Text"/>
    <w:basedOn w:val="Normal"/>
    <w:link w:val="BodyTextChar"/>
    <w:rsid w:val="00870ECB"/>
    <w:rPr>
      <w:rFonts w:ascii="VNI-Times" w:hAnsi="VNI-Times"/>
      <w:sz w:val="26"/>
      <w:szCs w:val="20"/>
      <w:lang w:val="x-none" w:eastAsia="x-none"/>
    </w:rPr>
  </w:style>
  <w:style w:type="character" w:customStyle="1" w:styleId="BodyTextChar">
    <w:name w:val="Body Text Char"/>
    <w:basedOn w:val="DefaultParagraphFont"/>
    <w:link w:val="BodyText"/>
    <w:rsid w:val="00870ECB"/>
    <w:rPr>
      <w:rFonts w:ascii="VNI-Times" w:eastAsia="Times New Roman" w:hAnsi="VNI-Times"/>
      <w:kern w:val="0"/>
      <w:sz w:val="26"/>
      <w:szCs w:val="20"/>
      <w:lang w:val="x-none" w:eastAsia="x-none"/>
      <w14:ligatures w14:val="none"/>
    </w:rPr>
  </w:style>
  <w:style w:type="paragraph" w:styleId="NormalWeb">
    <w:name w:val="Normal (Web)"/>
    <w:aliases w:val="Char Char Char,Обычный (веб)1,Обычный (веб) Знак,Обычный (веб) Знак1,Обычный (веб) Знак Знак, Char Char Char"/>
    <w:basedOn w:val="Normal"/>
    <w:link w:val="NormalWebChar"/>
    <w:uiPriority w:val="99"/>
    <w:unhideWhenUsed/>
    <w:qFormat/>
    <w:rsid w:val="00870ECB"/>
    <w:pPr>
      <w:spacing w:before="100" w:beforeAutospacing="1" w:after="100" w:afterAutospacing="1"/>
    </w:pPr>
  </w:style>
  <w:style w:type="character" w:styleId="Hyperlink">
    <w:name w:val="Hyperlink"/>
    <w:uiPriority w:val="99"/>
    <w:unhideWhenUsed/>
    <w:rsid w:val="00870ECB"/>
    <w:rPr>
      <w:color w:val="0563C1"/>
      <w:u w:val="single"/>
    </w:rPr>
  </w:style>
  <w:style w:type="paragraph" w:styleId="Header">
    <w:name w:val="header"/>
    <w:basedOn w:val="Normal"/>
    <w:link w:val="HeaderChar"/>
    <w:uiPriority w:val="99"/>
    <w:unhideWhenUsed/>
    <w:rsid w:val="00870EC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70ECB"/>
    <w:rPr>
      <w:rFonts w:eastAsia="Times New Roman"/>
      <w:kern w:val="0"/>
      <w:sz w:val="24"/>
      <w:szCs w:val="24"/>
      <w:lang w:val="x-none" w:eastAsia="x-none"/>
      <w14:ligatures w14:val="none"/>
    </w:rPr>
  </w:style>
  <w:style w:type="paragraph" w:styleId="Footer">
    <w:name w:val="footer"/>
    <w:basedOn w:val="Normal"/>
    <w:link w:val="FooterChar"/>
    <w:uiPriority w:val="99"/>
    <w:unhideWhenUsed/>
    <w:rsid w:val="00870EC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70ECB"/>
    <w:rPr>
      <w:rFonts w:eastAsia="Times New Roman"/>
      <w:kern w:val="0"/>
      <w:sz w:val="24"/>
      <w:szCs w:val="24"/>
      <w:lang w:val="x-none" w:eastAsia="x-none"/>
      <w14:ligatures w14:val="none"/>
    </w:rPr>
  </w:style>
  <w:style w:type="paragraph" w:styleId="NoSpacing">
    <w:name w:val="No Spacing"/>
    <w:uiPriority w:val="1"/>
    <w:qFormat/>
    <w:rsid w:val="00870ECB"/>
    <w:pPr>
      <w:spacing w:before="0" w:after="0"/>
      <w:ind w:firstLine="0"/>
    </w:pPr>
    <w:rPr>
      <w:rFonts w:eastAsia="Times New Roman"/>
      <w:kern w:val="0"/>
      <w:szCs w:val="24"/>
      <w14:ligatures w14:val="none"/>
    </w:rPr>
  </w:style>
  <w:style w:type="paragraph" w:customStyle="1" w:styleId="Char">
    <w:name w:val="Char"/>
    <w:basedOn w:val="Normal"/>
    <w:autoRedefine/>
    <w:rsid w:val="00870ECB"/>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870ECB"/>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870ECB"/>
    <w:rPr>
      <w:rFonts w:ascii="Segoe UI" w:eastAsia="Times New Roman" w:hAnsi="Segoe UI"/>
      <w:kern w:val="0"/>
      <w:sz w:val="18"/>
      <w:szCs w:val="18"/>
      <w:lang w:val="x-none" w:eastAsia="x-none"/>
      <w14:ligatures w14:val="none"/>
    </w:rPr>
  </w:style>
  <w:style w:type="character" w:customStyle="1" w:styleId="Vnbnnidung23">
    <w:name w:val="Văn bản nội dung (2)3"/>
    <w:uiPriority w:val="99"/>
    <w:rsid w:val="00870ECB"/>
    <w:rPr>
      <w:rFonts w:ascii="Times New Roman" w:hAnsi="Times New Roman" w:cs="Times New Roman"/>
      <w:sz w:val="28"/>
      <w:szCs w:val="28"/>
      <w:u w:val="none"/>
    </w:rPr>
  </w:style>
  <w:style w:type="character" w:customStyle="1" w:styleId="Vnbnnidung2">
    <w:name w:val="Văn bản nội dung (2)"/>
    <w:rsid w:val="00870EC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styleId="Strong">
    <w:name w:val="Strong"/>
    <w:uiPriority w:val="22"/>
    <w:qFormat/>
    <w:rsid w:val="00870ECB"/>
    <w:rPr>
      <w:b/>
      <w:bCs/>
    </w:rPr>
  </w:style>
  <w:style w:type="character" w:customStyle="1" w:styleId="Vnbnnidung20">
    <w:name w:val="Văn bản nội dung (2)_"/>
    <w:rsid w:val="00870ECB"/>
    <w:rPr>
      <w:rFonts w:ascii="Times New Roman" w:eastAsia="Times New Roman" w:hAnsi="Times New Roman" w:cs="Times New Roman"/>
      <w:sz w:val="26"/>
      <w:szCs w:val="26"/>
      <w:shd w:val="clear" w:color="auto" w:fill="FFFFFF"/>
    </w:rPr>
  </w:style>
  <w:style w:type="character" w:customStyle="1" w:styleId="Tiu1">
    <w:name w:val="Tiêu đề #1_"/>
    <w:link w:val="Tiu10"/>
    <w:rsid w:val="00870ECB"/>
    <w:rPr>
      <w:b/>
      <w:bCs/>
      <w:sz w:val="26"/>
      <w:shd w:val="clear" w:color="auto" w:fill="FFFFFF"/>
    </w:rPr>
  </w:style>
  <w:style w:type="paragraph" w:customStyle="1" w:styleId="Tiu10">
    <w:name w:val="Tiêu đề #1"/>
    <w:basedOn w:val="Normal"/>
    <w:link w:val="Tiu1"/>
    <w:rsid w:val="00870ECB"/>
    <w:pPr>
      <w:widowControl w:val="0"/>
      <w:shd w:val="clear" w:color="auto" w:fill="FFFFFF"/>
      <w:spacing w:before="420" w:line="322" w:lineRule="exact"/>
      <w:jc w:val="center"/>
      <w:outlineLvl w:val="0"/>
    </w:pPr>
    <w:rPr>
      <w:rFonts w:eastAsiaTheme="minorHAnsi"/>
      <w:b/>
      <w:bCs/>
      <w:kern w:val="2"/>
      <w:sz w:val="26"/>
      <w:szCs w:val="26"/>
      <w14:ligatures w14:val="standardContextual"/>
    </w:rPr>
  </w:style>
  <w:style w:type="table" w:styleId="TableGrid">
    <w:name w:val="Table Grid"/>
    <w:basedOn w:val="TableNormal"/>
    <w:uiPriority w:val="99"/>
    <w:unhideWhenUsed/>
    <w:rsid w:val="00870ECB"/>
    <w:pPr>
      <w:spacing w:before="0" w:after="0"/>
      <w:ind w:firstLine="0"/>
      <w:jc w:val="left"/>
    </w:pPr>
    <w:rPr>
      <w:rFonts w:eastAsia="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70ECB"/>
    <w:rPr>
      <w:rFonts w:ascii="Times New Roman" w:hAnsi="Times New Roman" w:cs="Times New Roman" w:hint="default"/>
      <w:b w:val="0"/>
      <w:bCs w:val="0"/>
      <w:i w:val="0"/>
      <w:iCs w:val="0"/>
      <w:color w:val="000000"/>
      <w:sz w:val="28"/>
      <w:szCs w:val="28"/>
    </w:rPr>
  </w:style>
  <w:style w:type="table" w:customStyle="1" w:styleId="TableGrid0">
    <w:name w:val="TableGrid"/>
    <w:rsid w:val="00870ECB"/>
    <w:pPr>
      <w:spacing w:before="0" w:after="0"/>
      <w:ind w:firstLine="0"/>
      <w:jc w:val="left"/>
    </w:pPr>
    <w:rPr>
      <w:rFonts w:ascii="Calibri" w:eastAsia="Times New Roman" w:hAnsi="Calibri"/>
      <w:kern w:val="0"/>
      <w:sz w:val="22"/>
      <w:szCs w:val="22"/>
      <w14:ligatures w14:val="none"/>
    </w:rPr>
    <w:tblPr>
      <w:tblCellMar>
        <w:top w:w="0" w:type="dxa"/>
        <w:left w:w="0" w:type="dxa"/>
        <w:bottom w:w="0" w:type="dxa"/>
        <w:right w:w="0" w:type="dxa"/>
      </w:tblCellMar>
    </w:tblPr>
  </w:style>
  <w:style w:type="character" w:customStyle="1" w:styleId="NormalWebChar">
    <w:name w:val="Normal (Web) Char"/>
    <w:aliases w:val="Char Char Char Char,Обычный (веб)1 Char,Обычный (веб) Знак Char,Обычный (веб) Знак1 Char,Обычный (веб) Знак Знак Char, Char Char Char Char"/>
    <w:link w:val="NormalWeb"/>
    <w:uiPriority w:val="99"/>
    <w:locked/>
    <w:rsid w:val="00870ECB"/>
    <w:rPr>
      <w:rFonts w:eastAsia="Times New Roman"/>
      <w:kern w:val="0"/>
      <w:sz w:val="24"/>
      <w:szCs w:val="24"/>
      <w14:ligatures w14:val="none"/>
    </w:rPr>
  </w:style>
  <w:style w:type="paragraph" w:customStyle="1" w:styleId="TableParagraph">
    <w:name w:val="Table Paragraph"/>
    <w:basedOn w:val="Normal"/>
    <w:uiPriority w:val="1"/>
    <w:qFormat/>
    <w:rsid w:val="00870ECB"/>
    <w:pPr>
      <w:widowControl w:val="0"/>
      <w:autoSpaceDE w:val="0"/>
      <w:autoSpaceDN w:val="0"/>
      <w:adjustRightInd w:val="0"/>
      <w:spacing w:before="100" w:beforeAutospacing="1" w:afterAutospacing="1"/>
      <w:ind w:firstLine="709"/>
      <w:jc w:val="both"/>
    </w:pPr>
  </w:style>
  <w:style w:type="paragraph" w:styleId="Revision">
    <w:name w:val="Revision"/>
    <w:hidden/>
    <w:uiPriority w:val="99"/>
    <w:unhideWhenUsed/>
    <w:rsid w:val="00870ECB"/>
    <w:pPr>
      <w:spacing w:before="0" w:after="0"/>
      <w:ind w:firstLine="0"/>
      <w:jc w:val="left"/>
    </w:pPr>
    <w:rPr>
      <w:rFonts w:eastAsia="Times New Roman"/>
      <w:kern w:val="0"/>
      <w:sz w:val="24"/>
      <w:szCs w:val="24"/>
      <w14:ligatures w14:val="none"/>
    </w:rPr>
  </w:style>
  <w:style w:type="paragraph" w:styleId="ListParagraph">
    <w:name w:val="List Paragraph"/>
    <w:basedOn w:val="Normal"/>
    <w:uiPriority w:val="34"/>
    <w:qFormat/>
    <w:rsid w:val="00BB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KimNgan</dc:creator>
  <cp:lastModifiedBy>HP</cp:lastModifiedBy>
  <cp:revision>9</cp:revision>
  <cp:lastPrinted>2023-06-19T02:03:00Z</cp:lastPrinted>
  <dcterms:created xsi:type="dcterms:W3CDTF">2023-06-14T09:42:00Z</dcterms:created>
  <dcterms:modified xsi:type="dcterms:W3CDTF">2023-06-19T02:09:00Z</dcterms:modified>
</cp:coreProperties>
</file>